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CD49215" w:rsidR="00227E80" w:rsidRPr="00EA0A93"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EA0A93">
        <w:rPr>
          <w:rFonts w:ascii="Arial" w:eastAsia="宋体" w:hAnsi="Arial" w:cs="Arial"/>
          <w:b/>
          <w:bCs/>
          <w:sz w:val="22"/>
          <w:lang w:val="en-GB"/>
        </w:rPr>
        <w:t>8</w:t>
      </w:r>
      <w:r w:rsidR="00C45DDB">
        <w:rPr>
          <w:rFonts w:ascii="Arial" w:eastAsia="宋体" w:hAnsi="Arial" w:cs="Arial"/>
          <w:b/>
          <w:bCs/>
          <w:sz w:val="22"/>
          <w:lang w:val="en-GB"/>
        </w:rPr>
        <w:t>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75A65">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F55236">
        <w:rPr>
          <w:rFonts w:ascii="Arial" w:eastAsia="宋体" w:hAnsi="Arial"/>
          <w:b/>
          <w:sz w:val="22"/>
          <w:lang w:val="x-none"/>
        </w:rPr>
        <w:t>4</w:t>
      </w:r>
      <w:r w:rsidR="00200908">
        <w:rPr>
          <w:rFonts w:ascii="Arial" w:eastAsia="宋体" w:hAnsi="Arial"/>
          <w:b/>
          <w:sz w:val="22"/>
          <w:lang w:val="x-none"/>
        </w:rPr>
        <w:t>0</w:t>
      </w:r>
      <w:r w:rsidR="006E78F3">
        <w:rPr>
          <w:rFonts w:ascii="Arial" w:eastAsia="宋体" w:hAnsi="Arial"/>
          <w:b/>
          <w:sz w:val="22"/>
        </w:rPr>
        <w:t>7626</w:t>
      </w:r>
      <w:bookmarkStart w:id="0" w:name="_GoBack"/>
      <w:bookmarkEnd w:id="0"/>
    </w:p>
    <w:p w14:paraId="19BAF21F" w14:textId="49C111D9" w:rsidR="00227E80" w:rsidRPr="007C0052" w:rsidRDefault="00C45DDB" w:rsidP="00FB32C1">
      <w:pPr>
        <w:tabs>
          <w:tab w:val="center" w:pos="4536"/>
          <w:tab w:val="right" w:pos="9072"/>
        </w:tabs>
        <w:spacing w:after="120"/>
        <w:ind w:left="-2"/>
        <w:rPr>
          <w:rFonts w:ascii="Arial" w:eastAsia="MS Mincho" w:hAnsi="Arial"/>
          <w:b/>
          <w:sz w:val="22"/>
          <w:lang w:val="x-none"/>
        </w:rPr>
      </w:pPr>
      <w:r w:rsidRPr="00C45DDB">
        <w:rPr>
          <w:rFonts w:ascii="Arial" w:eastAsia="MS Mincho" w:hAnsi="Arial"/>
          <w:b/>
          <w:sz w:val="22"/>
          <w:lang w:val="x-none"/>
        </w:rPr>
        <w:t>Hefei, China, October 14th – October 18th, 2024</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59398DA8"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F55236">
        <w:rPr>
          <w:rFonts w:ascii="Arial" w:eastAsia="MS Mincho" w:hAnsi="Arial"/>
          <w:b/>
          <w:sz w:val="22"/>
          <w:lang w:val="x-none"/>
        </w:rPr>
        <w:t>CLI handling</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4" w:name="_Ref521334010"/>
      <w:r w:rsidRPr="00210BAB">
        <w:t>Introduction</w:t>
      </w:r>
      <w:bookmarkEnd w:id="4"/>
    </w:p>
    <w:p w14:paraId="262665BC" w14:textId="07162144" w:rsidR="0028369F" w:rsidRDefault="0028369F" w:rsidP="0028369F">
      <w:pPr>
        <w:spacing w:beforeLines="50" w:before="120" w:after="120"/>
        <w:rPr>
          <w:rFonts w:eastAsia="宋体"/>
        </w:rPr>
      </w:pPr>
      <w:r w:rsidRPr="0028369F">
        <w:rPr>
          <w:rFonts w:eastAsia="宋体"/>
        </w:rPr>
        <w:t>In the RAN1 #11</w:t>
      </w:r>
      <w:r w:rsidR="00B73BA6">
        <w:rPr>
          <w:rFonts w:eastAsia="宋体"/>
        </w:rPr>
        <w:t>8</w:t>
      </w:r>
      <w:r w:rsidRPr="0028369F">
        <w:rPr>
          <w:rFonts w:eastAsia="宋体"/>
        </w:rPr>
        <w:t xml:space="preserve"> meeting, </w:t>
      </w:r>
      <w:r w:rsidRPr="00A1181F">
        <w:rPr>
          <w:lang w:eastAsia="fi-FI"/>
        </w:rPr>
        <w:t xml:space="preserve">SBFD </w:t>
      </w:r>
      <w:r>
        <w:rPr>
          <w:rFonts w:ascii="Times" w:eastAsiaTheme="minorEastAsia" w:hAnsi="Times" w:cs="Times"/>
          <w:lang w:eastAsia="zh-CN"/>
        </w:rPr>
        <w:t>CLI handling</w:t>
      </w:r>
      <w:r w:rsidRPr="0028369F">
        <w:rPr>
          <w:rFonts w:eastAsia="宋体"/>
        </w:rPr>
        <w:t xml:space="preserve"> in Rel.19 evolution of NR duplex operation was discussed. Some agreements were made as below [1</w:t>
      </w:r>
      <w:r w:rsidRPr="0028369F">
        <w:rPr>
          <w:rFonts w:eastAsia="宋体" w:hint="eastAsia"/>
        </w:rPr>
        <w:t>]</w:t>
      </w:r>
      <w:r w:rsidRPr="0028369F">
        <w:rPr>
          <w:rFonts w:eastAsia="宋体"/>
        </w:rPr>
        <w:t>.</w:t>
      </w:r>
    </w:p>
    <w:p w14:paraId="4B5E5DE5" w14:textId="77777777" w:rsidR="00C45DDB" w:rsidRPr="00836D9F" w:rsidRDefault="00C45DDB" w:rsidP="00C45DDB">
      <w:pPr>
        <w:spacing w:after="120"/>
      </w:pPr>
      <w:r w:rsidRPr="00836D9F">
        <w:rPr>
          <w:highlight w:val="green"/>
        </w:rPr>
        <w:t>Agreement</w:t>
      </w:r>
    </w:p>
    <w:p w14:paraId="7E44EC9C" w14:textId="77777777" w:rsidR="00C45DDB" w:rsidRPr="00836D9F" w:rsidRDefault="00C45DDB" w:rsidP="00C45DDB">
      <w:pPr>
        <w:spacing w:after="120"/>
      </w:pPr>
      <w:r w:rsidRPr="00836D9F">
        <w:t>For the time location configuration of UL resource muting for a PUSCH, one of the following options is selected</w:t>
      </w:r>
    </w:p>
    <w:p w14:paraId="35361562" w14:textId="77777777" w:rsidR="00C45DDB" w:rsidRPr="00836D9F" w:rsidRDefault="00C45DDB" w:rsidP="00C45DDB">
      <w:pPr>
        <w:numPr>
          <w:ilvl w:val="0"/>
          <w:numId w:val="44"/>
        </w:numPr>
        <w:spacing w:afterLines="0" w:after="120"/>
      </w:pPr>
      <w:r w:rsidRPr="00836D9F">
        <w:t>Option 1: Semi-statically configure the position for each of the up to two UL muting symbols within a slot</w:t>
      </w:r>
    </w:p>
    <w:p w14:paraId="76DF1C0D" w14:textId="77777777" w:rsidR="00C45DDB" w:rsidRPr="00836D9F" w:rsidRDefault="00C45DDB" w:rsidP="00C45DDB">
      <w:pPr>
        <w:numPr>
          <w:ilvl w:val="0"/>
          <w:numId w:val="44"/>
        </w:numPr>
        <w:spacing w:afterLines="0" w:after="120"/>
      </w:pPr>
      <w:r w:rsidRPr="00836D9F">
        <w:t>Option 2: Semi-statically configure X (X&gt;=1) possible positions for each of the up to two UL muting symbols within a slot</w:t>
      </w:r>
    </w:p>
    <w:p w14:paraId="68441B8D" w14:textId="77777777" w:rsidR="00C45DDB" w:rsidRPr="00836D9F" w:rsidRDefault="00C45DDB" w:rsidP="00C45DDB">
      <w:pPr>
        <w:spacing w:after="120"/>
      </w:pPr>
      <w:r w:rsidRPr="00836D9F">
        <w:t>Note: Above has no implication on how UL muting symbol indication/determination is done.</w:t>
      </w:r>
    </w:p>
    <w:p w14:paraId="17E1E1BE" w14:textId="77777777" w:rsidR="00C45DDB" w:rsidRPr="00836D9F" w:rsidRDefault="00C45DDB" w:rsidP="00C45DDB">
      <w:pPr>
        <w:spacing w:after="120"/>
      </w:pPr>
      <w:r w:rsidRPr="00836D9F">
        <w:t>Note: For both options, there will at most up to 2 UL muting symbols for the PUSCH.</w:t>
      </w:r>
    </w:p>
    <w:p w14:paraId="4F9DF09E" w14:textId="77777777" w:rsidR="00C45DDB" w:rsidRPr="00836D9F" w:rsidRDefault="00C45DDB" w:rsidP="00C45DDB">
      <w:pPr>
        <w:spacing w:after="120"/>
      </w:pPr>
    </w:p>
    <w:p w14:paraId="7924B8E2" w14:textId="77777777" w:rsidR="00C45DDB" w:rsidRPr="00836D9F" w:rsidRDefault="00C45DDB" w:rsidP="00C45DDB">
      <w:pPr>
        <w:spacing w:after="120"/>
      </w:pPr>
      <w:r w:rsidRPr="00836D9F">
        <w:rPr>
          <w:highlight w:val="green"/>
        </w:rPr>
        <w:t>Agreement</w:t>
      </w:r>
    </w:p>
    <w:p w14:paraId="10D5ADFD" w14:textId="77777777" w:rsidR="00C45DDB" w:rsidRPr="00836D9F" w:rsidRDefault="00C45DDB" w:rsidP="00C45DDB">
      <w:pPr>
        <w:suppressAutoHyphens/>
        <w:spacing w:after="120"/>
        <w:rPr>
          <w:rFonts w:eastAsia="宋体"/>
        </w:rPr>
      </w:pPr>
      <w:r w:rsidRPr="00836D9F">
        <w:rPr>
          <w:rFonts w:eastAsia="宋体"/>
        </w:rPr>
        <w:t>For the reference point of time location of UL resource muting for PUSCH, Option 1 is supported</w:t>
      </w:r>
    </w:p>
    <w:p w14:paraId="70808E5C" w14:textId="77777777" w:rsidR="00C45DDB" w:rsidRPr="00836D9F" w:rsidRDefault="00C45DDB" w:rsidP="00C45DDB">
      <w:pPr>
        <w:pStyle w:val="ad"/>
        <w:numPr>
          <w:ilvl w:val="0"/>
          <w:numId w:val="45"/>
        </w:numPr>
        <w:overflowPunct w:val="0"/>
        <w:autoSpaceDE w:val="0"/>
        <w:autoSpaceDN w:val="0"/>
        <w:adjustRightInd w:val="0"/>
        <w:spacing w:afterLines="0" w:after="120"/>
        <w:ind w:leftChars="0"/>
        <w:contextualSpacing/>
        <w:textAlignment w:val="baseline"/>
      </w:pPr>
      <w:r w:rsidRPr="00836D9F">
        <w:t>Option 1: Starting symbol of a slot for both PUSCH mapping type A and type B</w:t>
      </w:r>
      <w:r>
        <w:t>.</w:t>
      </w:r>
    </w:p>
    <w:p w14:paraId="0EE25C41" w14:textId="77777777" w:rsidR="00C45DDB" w:rsidRPr="00836D9F" w:rsidRDefault="00C45DDB" w:rsidP="00C45DDB">
      <w:pPr>
        <w:spacing w:after="120"/>
      </w:pPr>
      <w:r w:rsidRPr="00836D9F">
        <w:rPr>
          <w:highlight w:val="green"/>
        </w:rPr>
        <w:t>Agreement</w:t>
      </w:r>
    </w:p>
    <w:p w14:paraId="1CF9F4C5" w14:textId="77777777" w:rsidR="00C45DDB" w:rsidRPr="00836D9F" w:rsidRDefault="00C45DDB" w:rsidP="00C45DDB">
      <w:pPr>
        <w:spacing w:after="120"/>
      </w:pPr>
      <w:r w:rsidRPr="00836D9F">
        <w:t>Send an LS to RAN3 with the following information (cc: RAN2)</w:t>
      </w:r>
    </w:p>
    <w:p w14:paraId="3C2FE429" w14:textId="77777777" w:rsidR="00C45DDB" w:rsidRPr="00836D9F" w:rsidRDefault="00C45DDB" w:rsidP="00C45DDB">
      <w:pPr>
        <w:spacing w:after="120"/>
        <w:ind w:left="720"/>
        <w:rPr>
          <w:rFonts w:ascii="Arial" w:hAnsi="Arial" w:cs="Arial"/>
          <w:strike/>
          <w:color w:val="FF0000"/>
          <w:sz w:val="16"/>
          <w:szCs w:val="16"/>
        </w:rPr>
      </w:pPr>
      <w:r w:rsidRPr="00836D9F">
        <w:rPr>
          <w:rFonts w:ascii="Arial" w:hAnsi="Arial" w:cs="Arial"/>
          <w:strike/>
          <w:color w:val="FF0000"/>
          <w:sz w:val="16"/>
          <w:szCs w:val="16"/>
        </w:rPr>
        <w:t xml:space="preserve">From RAN1 perspective, support information exchange among </w:t>
      </w:r>
      <w:proofErr w:type="spellStart"/>
      <w:r w:rsidRPr="00836D9F">
        <w:rPr>
          <w:rFonts w:ascii="Arial" w:hAnsi="Arial" w:cs="Arial"/>
          <w:strike/>
          <w:color w:val="FF0000"/>
          <w:sz w:val="16"/>
          <w:szCs w:val="16"/>
        </w:rPr>
        <w:t>gNBs</w:t>
      </w:r>
      <w:proofErr w:type="spellEnd"/>
      <w:r w:rsidRPr="00836D9F">
        <w:rPr>
          <w:rFonts w:ascii="Arial" w:hAnsi="Arial" w:cs="Arial"/>
          <w:strike/>
          <w:color w:val="FF0000"/>
          <w:sz w:val="16"/>
          <w:szCs w:val="16"/>
        </w:rPr>
        <w:t xml:space="preserve"> of measurement resource configuration for both SSB and periodic NZP-CSI-RS. </w:t>
      </w:r>
    </w:p>
    <w:p w14:paraId="1450D463" w14:textId="77777777" w:rsidR="00C45DDB" w:rsidRPr="00836D9F" w:rsidRDefault="00C45DDB" w:rsidP="00C45DDB">
      <w:pPr>
        <w:spacing w:after="120"/>
        <w:ind w:left="720"/>
        <w:rPr>
          <w:rFonts w:ascii="Arial" w:hAnsi="Arial" w:cs="Arial"/>
          <w:sz w:val="16"/>
          <w:szCs w:val="16"/>
        </w:rPr>
      </w:pPr>
      <w:r w:rsidRPr="00836D9F">
        <w:rPr>
          <w:rFonts w:ascii="Arial" w:hAnsi="Arial" w:cs="Arial"/>
          <w:sz w:val="16"/>
          <w:szCs w:val="16"/>
        </w:rPr>
        <w:t xml:space="preserve">From RAN1 perspective, exchange among </w:t>
      </w:r>
      <w:proofErr w:type="spellStart"/>
      <w:r w:rsidRPr="00836D9F">
        <w:rPr>
          <w:rFonts w:ascii="Arial" w:hAnsi="Arial" w:cs="Arial"/>
          <w:sz w:val="16"/>
          <w:szCs w:val="16"/>
        </w:rPr>
        <w:t>gNBs</w:t>
      </w:r>
      <w:proofErr w:type="spellEnd"/>
      <w:r w:rsidRPr="00836D9F">
        <w:rPr>
          <w:rFonts w:ascii="Arial" w:hAnsi="Arial" w:cs="Arial"/>
          <w:sz w:val="16"/>
          <w:szCs w:val="16"/>
        </w:rPr>
        <w:t xml:space="preserve"> of the configuration info for a set of one or more periodic </w:t>
      </w:r>
      <w:r w:rsidRPr="00836D9F">
        <w:rPr>
          <w:rFonts w:ascii="Arial" w:hAnsi="Arial" w:cs="Arial"/>
          <w:strike/>
          <w:color w:val="FF0000"/>
          <w:sz w:val="16"/>
          <w:szCs w:val="16"/>
        </w:rPr>
        <w:t>multi-port</w:t>
      </w:r>
      <w:r w:rsidRPr="00836D9F">
        <w:rPr>
          <w:rFonts w:ascii="Arial" w:hAnsi="Arial" w:cs="Arial"/>
          <w:sz w:val="16"/>
          <w:szCs w:val="16"/>
        </w:rPr>
        <w:t xml:space="preserve"> NZP CSI-RS resources (relevant IE in 38.331 are </w:t>
      </w:r>
      <w:r w:rsidRPr="00836D9F">
        <w:rPr>
          <w:rFonts w:ascii="Arial" w:hAnsi="Arial" w:cs="Arial"/>
          <w:i/>
          <w:sz w:val="16"/>
          <w:szCs w:val="16"/>
        </w:rPr>
        <w:t>NZP-CSI-RS-Resource, NZP-CSI-RS-</w:t>
      </w:r>
      <w:proofErr w:type="spellStart"/>
      <w:r w:rsidRPr="00836D9F">
        <w:rPr>
          <w:rFonts w:ascii="Arial" w:hAnsi="Arial" w:cs="Arial"/>
          <w:i/>
          <w:sz w:val="16"/>
          <w:szCs w:val="16"/>
        </w:rPr>
        <w:t>ResourceSet</w:t>
      </w:r>
      <w:proofErr w:type="spellEnd"/>
      <w:r w:rsidRPr="00836D9F">
        <w:rPr>
          <w:rFonts w:ascii="Arial" w:hAnsi="Arial" w:cs="Arial"/>
          <w:sz w:val="16"/>
          <w:szCs w:val="16"/>
        </w:rPr>
        <w:t xml:space="preserve">) is supported. </w:t>
      </w:r>
      <w:r w:rsidRPr="00836D9F">
        <w:rPr>
          <w:rFonts w:ascii="Arial" w:hAnsi="Arial" w:cs="Arial"/>
          <w:strike/>
          <w:color w:val="FF0000"/>
          <w:sz w:val="16"/>
          <w:szCs w:val="16"/>
        </w:rPr>
        <w:t xml:space="preserve">Each resource in the set consist of P ports, where 1 ≤ P ≤ </w:t>
      </w:r>
      <w:proofErr w:type="spellStart"/>
      <w:r w:rsidRPr="00836D9F">
        <w:rPr>
          <w:rFonts w:ascii="Arial" w:hAnsi="Arial" w:cs="Arial"/>
          <w:strike/>
          <w:color w:val="FF0000"/>
          <w:sz w:val="16"/>
          <w:szCs w:val="16"/>
        </w:rPr>
        <w:t>Pmax</w:t>
      </w:r>
      <w:proofErr w:type="spellEnd"/>
      <w:r w:rsidRPr="00836D9F">
        <w:rPr>
          <w:rFonts w:ascii="Arial" w:hAnsi="Arial" w:cs="Arial"/>
          <w:strike/>
          <w:color w:val="FF0000"/>
          <w:sz w:val="16"/>
          <w:szCs w:val="16"/>
        </w:rPr>
        <w:t xml:space="preserve">, and </w:t>
      </w:r>
      <w:proofErr w:type="spellStart"/>
      <w:r w:rsidRPr="00836D9F">
        <w:rPr>
          <w:rFonts w:ascii="Arial" w:hAnsi="Arial" w:cs="Arial"/>
          <w:strike/>
          <w:color w:val="FF0000"/>
          <w:sz w:val="16"/>
          <w:szCs w:val="16"/>
        </w:rPr>
        <w:t>Pmax</w:t>
      </w:r>
      <w:proofErr w:type="spellEnd"/>
      <w:r w:rsidRPr="00836D9F">
        <w:rPr>
          <w:rFonts w:ascii="Arial" w:hAnsi="Arial" w:cs="Arial"/>
          <w:strike/>
          <w:color w:val="FF0000"/>
          <w:sz w:val="16"/>
          <w:szCs w:val="16"/>
        </w:rPr>
        <w:t xml:space="preserve"> is the largest number of ports for a CSI-RS resource supported in RAN1 specifications (128 in Rel-19).</w:t>
      </w:r>
    </w:p>
    <w:p w14:paraId="7BF0851F" w14:textId="77777777" w:rsidR="00C45DDB" w:rsidRPr="00836D9F" w:rsidRDefault="00C45DDB" w:rsidP="00C45DDB">
      <w:pPr>
        <w:spacing w:after="120"/>
        <w:ind w:left="720"/>
        <w:rPr>
          <w:rFonts w:ascii="Arial" w:hAnsi="Arial" w:cs="Arial"/>
          <w:sz w:val="16"/>
          <w:szCs w:val="16"/>
        </w:rPr>
      </w:pPr>
      <w:r w:rsidRPr="00836D9F">
        <w:rPr>
          <w:rFonts w:ascii="Arial" w:hAnsi="Arial" w:cs="Arial"/>
          <w:sz w:val="16"/>
          <w:szCs w:val="16"/>
        </w:rPr>
        <w:t>Strongest DL beam information in the context of NZP-CSI-RS is defined as a CSI-RS Resource Indicator (CRI) value. CRI is a relative index in the range [</w:t>
      </w:r>
      <w:proofErr w:type="gramStart"/>
      <w:r w:rsidRPr="00836D9F">
        <w:rPr>
          <w:rFonts w:ascii="Arial" w:hAnsi="Arial" w:cs="Arial"/>
          <w:sz w:val="16"/>
          <w:szCs w:val="16"/>
        </w:rPr>
        <w:t>1 ..</w:t>
      </w:r>
      <w:proofErr w:type="gramEnd"/>
      <w:r w:rsidRPr="00836D9F">
        <w:rPr>
          <w:rFonts w:ascii="Arial" w:hAnsi="Arial" w:cs="Arial"/>
          <w:sz w:val="16"/>
          <w:szCs w:val="16"/>
        </w:rPr>
        <w:t xml:space="preserve"> N], where N is the number of CSI-RS resources within a set of resources for which the configuration is provided to a </w:t>
      </w:r>
      <w:proofErr w:type="spellStart"/>
      <w:r w:rsidRPr="00836D9F">
        <w:rPr>
          <w:rFonts w:ascii="Arial" w:hAnsi="Arial" w:cs="Arial"/>
          <w:sz w:val="16"/>
          <w:szCs w:val="16"/>
        </w:rPr>
        <w:t>gNB</w:t>
      </w:r>
      <w:proofErr w:type="spellEnd"/>
      <w:r w:rsidRPr="00836D9F">
        <w:rPr>
          <w:rFonts w:ascii="Arial" w:hAnsi="Arial" w:cs="Arial"/>
          <w:sz w:val="16"/>
          <w:szCs w:val="16"/>
        </w:rPr>
        <w:t xml:space="preserve">. </w:t>
      </w:r>
    </w:p>
    <w:p w14:paraId="552FE814" w14:textId="77777777" w:rsidR="00C45DDB" w:rsidRPr="00836D9F" w:rsidRDefault="00C45DDB" w:rsidP="00C45DDB">
      <w:pPr>
        <w:spacing w:after="120"/>
        <w:ind w:left="720"/>
        <w:rPr>
          <w:rFonts w:ascii="Arial" w:hAnsi="Arial" w:cs="Arial"/>
          <w:sz w:val="16"/>
          <w:szCs w:val="16"/>
        </w:rPr>
      </w:pPr>
      <w:r w:rsidRPr="00836D9F">
        <w:rPr>
          <w:rFonts w:ascii="Arial" w:hAnsi="Arial" w:cs="Arial"/>
          <w:sz w:val="16"/>
          <w:szCs w:val="16"/>
        </w:rPr>
        <w:t xml:space="preserve">Strongest DL beam information in the context of SSBs is defined as an SSB index. SSB index is an absolute index among the SSB(s) for which the configuration is provided to a </w:t>
      </w:r>
      <w:proofErr w:type="spellStart"/>
      <w:r w:rsidRPr="00836D9F">
        <w:rPr>
          <w:rFonts w:ascii="Arial" w:hAnsi="Arial" w:cs="Arial"/>
          <w:sz w:val="16"/>
          <w:szCs w:val="16"/>
        </w:rPr>
        <w:t>gNB</w:t>
      </w:r>
      <w:proofErr w:type="spellEnd"/>
      <w:r w:rsidRPr="00836D9F">
        <w:rPr>
          <w:rFonts w:ascii="Arial" w:hAnsi="Arial" w:cs="Arial"/>
          <w:sz w:val="16"/>
          <w:szCs w:val="16"/>
        </w:rPr>
        <w:t xml:space="preserve">. </w:t>
      </w:r>
    </w:p>
    <w:p w14:paraId="29E71DCF" w14:textId="77777777" w:rsidR="00C45DDB" w:rsidRPr="00836D9F" w:rsidRDefault="00C45DDB" w:rsidP="00C45DDB">
      <w:pPr>
        <w:spacing w:after="120"/>
        <w:ind w:left="720"/>
        <w:rPr>
          <w:rFonts w:ascii="Arial" w:hAnsi="Arial" w:cs="Arial"/>
          <w:sz w:val="16"/>
          <w:szCs w:val="16"/>
        </w:rPr>
      </w:pPr>
      <w:r w:rsidRPr="00836D9F">
        <w:rPr>
          <w:rFonts w:ascii="Arial" w:hAnsi="Arial" w:cs="Arial"/>
          <w:sz w:val="16"/>
          <w:szCs w:val="16"/>
        </w:rPr>
        <w:t xml:space="preserve">Note: RAN1 will not discuss information exchange among </w:t>
      </w:r>
      <w:proofErr w:type="spellStart"/>
      <w:r w:rsidRPr="00836D9F">
        <w:rPr>
          <w:rFonts w:ascii="Arial" w:hAnsi="Arial" w:cs="Arial"/>
          <w:sz w:val="16"/>
          <w:szCs w:val="16"/>
        </w:rPr>
        <w:t>gNBs</w:t>
      </w:r>
      <w:proofErr w:type="spellEnd"/>
      <w:r w:rsidRPr="00836D9F">
        <w:rPr>
          <w:rFonts w:ascii="Arial" w:hAnsi="Arial" w:cs="Arial"/>
          <w:sz w:val="16"/>
          <w:szCs w:val="16"/>
        </w:rPr>
        <w:t xml:space="preserve"> for </w:t>
      </w:r>
      <w:proofErr w:type="spellStart"/>
      <w:r w:rsidRPr="00836D9F">
        <w:rPr>
          <w:rFonts w:ascii="Arial" w:hAnsi="Arial" w:cs="Arial"/>
          <w:sz w:val="16"/>
          <w:szCs w:val="16"/>
        </w:rPr>
        <w:t>gNB-gNB</w:t>
      </w:r>
      <w:proofErr w:type="spellEnd"/>
      <w:r w:rsidRPr="00836D9F">
        <w:rPr>
          <w:rFonts w:ascii="Arial" w:hAnsi="Arial" w:cs="Arial"/>
          <w:sz w:val="16"/>
          <w:szCs w:val="16"/>
        </w:rPr>
        <w:t xml:space="preserve"> CLI handling unless there is an LS from RAN3.</w:t>
      </w:r>
    </w:p>
    <w:p w14:paraId="226F602C" w14:textId="77777777" w:rsidR="00C45DDB" w:rsidRPr="00836D9F" w:rsidRDefault="00C45DDB" w:rsidP="00C45DDB">
      <w:pPr>
        <w:spacing w:after="120"/>
      </w:pPr>
      <w:r w:rsidRPr="00B45505">
        <w:t xml:space="preserve">Final LS </w:t>
      </w:r>
      <w:r>
        <w:t xml:space="preserve">is approved </w:t>
      </w:r>
      <w:r w:rsidRPr="00B45505">
        <w:t>in:</w:t>
      </w:r>
    </w:p>
    <w:p w14:paraId="25C946E3" w14:textId="77777777" w:rsidR="00C45DDB" w:rsidRPr="00B45505" w:rsidRDefault="00450708" w:rsidP="00C45DDB">
      <w:pPr>
        <w:spacing w:after="120"/>
        <w:rPr>
          <w:b/>
          <w:bCs/>
        </w:rPr>
      </w:pPr>
      <w:hyperlink r:id="rId8" w:history="1">
        <w:r w:rsidR="00C45DDB">
          <w:rPr>
            <w:rStyle w:val="af1"/>
            <w:b/>
            <w:bCs/>
            <w:highlight w:val="green"/>
          </w:rPr>
          <w:t>R1-2407533</w:t>
        </w:r>
      </w:hyperlink>
      <w:r w:rsidR="00C45DDB" w:rsidRPr="00B45505">
        <w:rPr>
          <w:b/>
          <w:bCs/>
        </w:rPr>
        <w:tab/>
        <w:t xml:space="preserve">LS to RAN3 on PHY/L1 aspects of information exchange among </w:t>
      </w:r>
      <w:proofErr w:type="spellStart"/>
      <w:r w:rsidR="00C45DDB" w:rsidRPr="00B45505">
        <w:rPr>
          <w:b/>
          <w:bCs/>
        </w:rPr>
        <w:t>gNBs</w:t>
      </w:r>
      <w:proofErr w:type="spellEnd"/>
      <w:r w:rsidR="00C45DDB" w:rsidRPr="00B45505">
        <w:rPr>
          <w:b/>
          <w:bCs/>
        </w:rPr>
        <w:t xml:space="preserve"> for CLI mitigation</w:t>
      </w:r>
      <w:r w:rsidR="00C45DDB" w:rsidRPr="00B45505">
        <w:rPr>
          <w:b/>
          <w:bCs/>
        </w:rPr>
        <w:tab/>
        <w:t>RAN1, Ericsson</w:t>
      </w:r>
    </w:p>
    <w:p w14:paraId="35B13035" w14:textId="77777777" w:rsidR="00C45DDB" w:rsidRDefault="00C45DDB" w:rsidP="00C45DDB">
      <w:pPr>
        <w:spacing w:after="120"/>
      </w:pPr>
    </w:p>
    <w:p w14:paraId="69932E81" w14:textId="77777777" w:rsidR="00C45DDB" w:rsidRPr="00836D9F" w:rsidRDefault="00C45DDB" w:rsidP="00C45DDB">
      <w:pPr>
        <w:spacing w:after="120"/>
      </w:pPr>
    </w:p>
    <w:p w14:paraId="16EB8102" w14:textId="77777777" w:rsidR="00C45DDB" w:rsidRPr="00836D9F" w:rsidRDefault="00C45DDB" w:rsidP="00C45DDB">
      <w:pPr>
        <w:spacing w:after="120"/>
      </w:pPr>
      <w:r w:rsidRPr="00836D9F">
        <w:rPr>
          <w:highlight w:val="green"/>
        </w:rPr>
        <w:t>Agreement</w:t>
      </w:r>
    </w:p>
    <w:p w14:paraId="63C0DF4C" w14:textId="77777777" w:rsidR="00C45DDB" w:rsidRPr="00836D9F" w:rsidRDefault="00C45DDB" w:rsidP="00C45DDB">
      <w:pPr>
        <w:suppressAutoHyphens/>
        <w:spacing w:after="120"/>
        <w:rPr>
          <w:rFonts w:eastAsia="宋体"/>
        </w:rPr>
      </w:pPr>
      <w:r w:rsidRPr="00836D9F">
        <w:rPr>
          <w:rFonts w:eastAsia="宋体"/>
        </w:rPr>
        <w:t>For L1 UE-to-UE CLI measurement and reporting, CLI measurements is performed within the active DL BWP and the following are supported</w:t>
      </w:r>
    </w:p>
    <w:p w14:paraId="794361F0" w14:textId="77777777" w:rsidR="00C45DDB" w:rsidRPr="00836D9F" w:rsidRDefault="00C45DDB" w:rsidP="00C45DDB">
      <w:pPr>
        <w:pStyle w:val="ad"/>
        <w:numPr>
          <w:ilvl w:val="0"/>
          <w:numId w:val="45"/>
        </w:numPr>
        <w:overflowPunct w:val="0"/>
        <w:autoSpaceDE w:val="0"/>
        <w:autoSpaceDN w:val="0"/>
        <w:adjustRightInd w:val="0"/>
        <w:spacing w:afterLines="0" w:after="120"/>
        <w:ind w:leftChars="0"/>
        <w:contextualSpacing/>
        <w:textAlignment w:val="baseline"/>
      </w:pPr>
      <w:r w:rsidRPr="00836D9F">
        <w:lastRenderedPageBreak/>
        <w:t xml:space="preserve">Method#1: UE measures RSSI within DL </w:t>
      </w:r>
      <w:proofErr w:type="spellStart"/>
      <w:r w:rsidRPr="00836D9F">
        <w:t>subband</w:t>
      </w:r>
      <w:proofErr w:type="spellEnd"/>
    </w:p>
    <w:p w14:paraId="291133A4" w14:textId="77777777" w:rsidR="00C45DDB" w:rsidRPr="00836D9F" w:rsidRDefault="00C45DDB" w:rsidP="00C45DDB">
      <w:pPr>
        <w:pStyle w:val="ad"/>
        <w:numPr>
          <w:ilvl w:val="0"/>
          <w:numId w:val="45"/>
        </w:numPr>
        <w:overflowPunct w:val="0"/>
        <w:autoSpaceDE w:val="0"/>
        <w:autoSpaceDN w:val="0"/>
        <w:adjustRightInd w:val="0"/>
        <w:spacing w:afterLines="0" w:after="120"/>
        <w:ind w:leftChars="0"/>
        <w:contextualSpacing/>
        <w:textAlignment w:val="baseline"/>
      </w:pPr>
      <w:r w:rsidRPr="00836D9F">
        <w:t xml:space="preserve">Method#2: UE measures RSRP of aggressor UE within UL </w:t>
      </w:r>
      <w:proofErr w:type="spellStart"/>
      <w:r w:rsidRPr="00836D9F">
        <w:t>subband</w:t>
      </w:r>
      <w:proofErr w:type="spellEnd"/>
    </w:p>
    <w:p w14:paraId="13F6F35F" w14:textId="77777777" w:rsidR="00C45DDB" w:rsidRPr="00836D9F" w:rsidRDefault="00C45DDB" w:rsidP="00C45DDB">
      <w:pPr>
        <w:pStyle w:val="ad"/>
        <w:numPr>
          <w:ilvl w:val="0"/>
          <w:numId w:val="45"/>
        </w:numPr>
        <w:overflowPunct w:val="0"/>
        <w:autoSpaceDE w:val="0"/>
        <w:autoSpaceDN w:val="0"/>
        <w:adjustRightInd w:val="0"/>
        <w:spacing w:afterLines="0" w:after="120"/>
        <w:ind w:leftChars="0"/>
        <w:contextualSpacing/>
        <w:textAlignment w:val="baseline"/>
      </w:pPr>
      <w:r w:rsidRPr="00836D9F">
        <w:t xml:space="preserve">FFS: Method#3: UE measures RSSI within UL </w:t>
      </w:r>
      <w:proofErr w:type="spellStart"/>
      <w:r w:rsidRPr="00836D9F">
        <w:t>subband</w:t>
      </w:r>
      <w:proofErr w:type="spellEnd"/>
    </w:p>
    <w:p w14:paraId="03E3405C" w14:textId="77777777" w:rsidR="00C45DDB" w:rsidRPr="00836D9F" w:rsidRDefault="00C45DDB" w:rsidP="00C45DDB">
      <w:pPr>
        <w:spacing w:after="120"/>
      </w:pPr>
    </w:p>
    <w:p w14:paraId="375D1FE3" w14:textId="77777777" w:rsidR="00C45DDB" w:rsidRPr="00836D9F" w:rsidRDefault="00C45DDB" w:rsidP="00C45DDB">
      <w:pPr>
        <w:spacing w:after="120"/>
      </w:pPr>
      <w:r w:rsidRPr="00836D9F">
        <w:rPr>
          <w:highlight w:val="green"/>
        </w:rPr>
        <w:t>Agreement</w:t>
      </w:r>
    </w:p>
    <w:p w14:paraId="0A9D2774" w14:textId="77777777" w:rsidR="00C45DDB" w:rsidRPr="00836D9F" w:rsidRDefault="00C45DDB" w:rsidP="00C45DDB">
      <w:pPr>
        <w:spacing w:after="120"/>
        <w:rPr>
          <w:rFonts w:eastAsia="Malgun Gothic"/>
          <w:bCs/>
          <w:lang w:eastAsia="ko-KR"/>
        </w:rPr>
      </w:pPr>
      <w:r w:rsidRPr="00836D9F">
        <w:rPr>
          <w:rFonts w:eastAsia="宋体"/>
        </w:rPr>
        <w:t xml:space="preserve">For </w:t>
      </w:r>
      <w:r w:rsidRPr="00836D9F">
        <w:t xml:space="preserve">frequency resource allocation of a </w:t>
      </w:r>
      <w:r w:rsidRPr="00836D9F">
        <w:rPr>
          <w:rFonts w:eastAsia="Malgun Gothic"/>
          <w:bCs/>
          <w:lang w:eastAsia="ko-KR"/>
        </w:rPr>
        <w:t>CLI-RSSI measurement resource, the following are supported</w:t>
      </w:r>
    </w:p>
    <w:p w14:paraId="49FF3467" w14:textId="77777777" w:rsidR="00C45DDB" w:rsidRPr="00836D9F" w:rsidRDefault="00C45DDB" w:rsidP="00C45DDB">
      <w:pPr>
        <w:pStyle w:val="ad"/>
        <w:numPr>
          <w:ilvl w:val="0"/>
          <w:numId w:val="46"/>
        </w:numPr>
        <w:overflowPunct w:val="0"/>
        <w:autoSpaceDE w:val="0"/>
        <w:autoSpaceDN w:val="0"/>
        <w:adjustRightInd w:val="0"/>
        <w:spacing w:afterLines="0" w:after="120"/>
        <w:ind w:leftChars="0"/>
        <w:contextualSpacing/>
        <w:textAlignment w:val="baseline"/>
        <w:rPr>
          <w:lang w:eastAsia="ko-KR"/>
        </w:rPr>
      </w:pPr>
      <w:r w:rsidRPr="00836D9F">
        <w:rPr>
          <w:lang w:eastAsia="ko-KR"/>
        </w:rPr>
        <w:t xml:space="preserve">Measurement resource type#1: One CLI-RSSI measurement resource is configured within a DL </w:t>
      </w:r>
      <w:proofErr w:type="spellStart"/>
      <w:r w:rsidRPr="00836D9F">
        <w:rPr>
          <w:lang w:eastAsia="ko-KR"/>
        </w:rPr>
        <w:t>subband</w:t>
      </w:r>
      <w:proofErr w:type="spellEnd"/>
    </w:p>
    <w:p w14:paraId="5E8A3426" w14:textId="77777777" w:rsidR="00C45DDB" w:rsidRPr="00836D9F" w:rsidRDefault="00C45DDB" w:rsidP="00C45DDB">
      <w:pPr>
        <w:pStyle w:val="ad"/>
        <w:numPr>
          <w:ilvl w:val="0"/>
          <w:numId w:val="46"/>
        </w:numPr>
        <w:overflowPunct w:val="0"/>
        <w:autoSpaceDE w:val="0"/>
        <w:autoSpaceDN w:val="0"/>
        <w:adjustRightInd w:val="0"/>
        <w:spacing w:afterLines="0" w:after="120"/>
        <w:ind w:leftChars="0"/>
        <w:contextualSpacing/>
        <w:textAlignment w:val="baseline"/>
        <w:rPr>
          <w:lang w:eastAsia="ko-KR"/>
        </w:rPr>
      </w:pPr>
      <w:r w:rsidRPr="00836D9F">
        <w:rPr>
          <w:lang w:eastAsia="ko-KR"/>
        </w:rPr>
        <w:t xml:space="preserve">Measurement resource type#2: One CLI-RSSI measurement resource is configured across two DL </w:t>
      </w:r>
      <w:proofErr w:type="spellStart"/>
      <w:r w:rsidRPr="00836D9F">
        <w:rPr>
          <w:lang w:eastAsia="ko-KR"/>
        </w:rPr>
        <w:t>subbands</w:t>
      </w:r>
      <w:proofErr w:type="spellEnd"/>
    </w:p>
    <w:p w14:paraId="76FF82BF" w14:textId="77777777" w:rsidR="00C45DDB" w:rsidRPr="00836D9F" w:rsidRDefault="00C45DDB" w:rsidP="00C45DDB">
      <w:pPr>
        <w:pStyle w:val="ad"/>
        <w:numPr>
          <w:ilvl w:val="0"/>
          <w:numId w:val="46"/>
        </w:numPr>
        <w:overflowPunct w:val="0"/>
        <w:autoSpaceDE w:val="0"/>
        <w:autoSpaceDN w:val="0"/>
        <w:adjustRightInd w:val="0"/>
        <w:spacing w:afterLines="0" w:after="120"/>
        <w:ind w:leftChars="0"/>
        <w:contextualSpacing/>
        <w:textAlignment w:val="baseline"/>
      </w:pPr>
      <w:r w:rsidRPr="00836D9F">
        <w:t>FFS: Number of resources that can be configured</w:t>
      </w:r>
    </w:p>
    <w:p w14:paraId="4347DDA3" w14:textId="77777777" w:rsidR="00C45DDB" w:rsidRPr="00836D9F" w:rsidRDefault="00C45DDB" w:rsidP="00C45DDB">
      <w:pPr>
        <w:pStyle w:val="ad"/>
        <w:numPr>
          <w:ilvl w:val="0"/>
          <w:numId w:val="46"/>
        </w:numPr>
        <w:overflowPunct w:val="0"/>
        <w:autoSpaceDE w:val="0"/>
        <w:autoSpaceDN w:val="0"/>
        <w:adjustRightInd w:val="0"/>
        <w:spacing w:afterLines="0" w:after="120"/>
        <w:ind w:leftChars="0"/>
        <w:contextualSpacing/>
        <w:textAlignment w:val="baseline"/>
      </w:pPr>
      <w:r w:rsidRPr="00836D9F">
        <w:t xml:space="preserve">FFS: UE </w:t>
      </w:r>
      <w:proofErr w:type="spellStart"/>
      <w:r w:rsidRPr="00836D9F">
        <w:t>behavior</w:t>
      </w:r>
      <w:proofErr w:type="spellEnd"/>
      <w:r w:rsidRPr="00836D9F">
        <w:t xml:space="preserve"> for measurement</w:t>
      </w:r>
    </w:p>
    <w:p w14:paraId="370E809F" w14:textId="77777777" w:rsidR="00C45DDB" w:rsidRPr="00836D9F" w:rsidRDefault="00C45DDB" w:rsidP="00C45DDB">
      <w:pPr>
        <w:spacing w:after="120"/>
      </w:pPr>
      <w:r w:rsidRPr="00836D9F">
        <w:rPr>
          <w:highlight w:val="green"/>
        </w:rPr>
        <w:t>Agreement</w:t>
      </w:r>
    </w:p>
    <w:p w14:paraId="42691566" w14:textId="77777777" w:rsidR="00C45DDB" w:rsidRPr="00836D9F" w:rsidRDefault="00C45DDB" w:rsidP="00C45DDB">
      <w:pPr>
        <w:spacing w:after="120"/>
        <w:rPr>
          <w:color w:val="000000"/>
        </w:rPr>
      </w:pPr>
      <w:r w:rsidRPr="00836D9F">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836D9F">
        <w:rPr>
          <w:color w:val="000000"/>
        </w:rPr>
        <w:t xml:space="preserve"> for CSI reports carrying L1 UE-to-UE CLI report, the following options are considered</w:t>
      </w:r>
    </w:p>
    <w:p w14:paraId="5466C863" w14:textId="77777777" w:rsidR="00C45DDB" w:rsidRPr="00836D9F" w:rsidRDefault="00C45DDB" w:rsidP="00C45DDB">
      <w:pPr>
        <w:pStyle w:val="ad"/>
        <w:numPr>
          <w:ilvl w:val="0"/>
          <w:numId w:val="47"/>
        </w:numPr>
        <w:overflowPunct w:val="0"/>
        <w:autoSpaceDE w:val="0"/>
        <w:autoSpaceDN w:val="0"/>
        <w:adjustRightInd w:val="0"/>
        <w:spacing w:afterLines="0" w:after="120"/>
        <w:ind w:leftChars="0"/>
        <w:contextualSpacing/>
        <w:textAlignment w:val="baseline"/>
      </w:pPr>
      <w:r w:rsidRPr="00836D9F">
        <w:t xml:space="preserve">Option 1-1: Reusing existing </w:t>
      </w:r>
      <w:r w:rsidRPr="00836D9F">
        <w:rPr>
          <w:i/>
        </w:rPr>
        <w:t>k</w:t>
      </w:r>
      <w:r w:rsidRPr="00836D9F">
        <w:t xml:space="preserve"> value, </w:t>
      </w:r>
      <w:r w:rsidRPr="00836D9F">
        <w:rPr>
          <w:i/>
        </w:rPr>
        <w:t>k</w:t>
      </w:r>
      <w:r w:rsidRPr="00836D9F">
        <w:t xml:space="preserve"> = 0</w:t>
      </w:r>
    </w:p>
    <w:p w14:paraId="0622721C" w14:textId="77777777" w:rsidR="00C45DDB" w:rsidRPr="00836D9F" w:rsidRDefault="00C45DDB" w:rsidP="00C45DDB">
      <w:pPr>
        <w:pStyle w:val="ad"/>
        <w:numPr>
          <w:ilvl w:val="0"/>
          <w:numId w:val="47"/>
        </w:numPr>
        <w:overflowPunct w:val="0"/>
        <w:autoSpaceDE w:val="0"/>
        <w:autoSpaceDN w:val="0"/>
        <w:adjustRightInd w:val="0"/>
        <w:spacing w:afterLines="0" w:after="120"/>
        <w:ind w:leftChars="0"/>
        <w:contextualSpacing/>
        <w:textAlignment w:val="baseline"/>
      </w:pPr>
      <w:r w:rsidRPr="00836D9F">
        <w:t xml:space="preserve">Option 1-2: Reusing existing </w:t>
      </w:r>
      <w:r w:rsidRPr="00836D9F">
        <w:rPr>
          <w:i/>
        </w:rPr>
        <w:t>k</w:t>
      </w:r>
      <w:r w:rsidRPr="00836D9F">
        <w:t xml:space="preserve"> value, </w:t>
      </w:r>
      <w:r w:rsidRPr="00836D9F">
        <w:rPr>
          <w:i/>
        </w:rPr>
        <w:t>k</w:t>
      </w:r>
      <w:r w:rsidRPr="00836D9F">
        <w:t xml:space="preserve"> = 1</w:t>
      </w:r>
    </w:p>
    <w:p w14:paraId="72803E1D" w14:textId="77777777" w:rsidR="00C45DDB" w:rsidRPr="00836D9F" w:rsidRDefault="00C45DDB" w:rsidP="00C45DDB">
      <w:pPr>
        <w:pStyle w:val="ad"/>
        <w:numPr>
          <w:ilvl w:val="0"/>
          <w:numId w:val="47"/>
        </w:numPr>
        <w:overflowPunct w:val="0"/>
        <w:autoSpaceDE w:val="0"/>
        <w:autoSpaceDN w:val="0"/>
        <w:adjustRightInd w:val="0"/>
        <w:spacing w:afterLines="0" w:after="120"/>
        <w:ind w:leftChars="0"/>
        <w:contextualSpacing/>
        <w:textAlignment w:val="baseline"/>
      </w:pPr>
      <w:r w:rsidRPr="00836D9F">
        <w:t xml:space="preserve">Option 2: Adding </w:t>
      </w:r>
      <w:r w:rsidRPr="00836D9F">
        <w:rPr>
          <w:color w:val="000000"/>
        </w:rPr>
        <w:t xml:space="preserve">a new </w:t>
      </w:r>
      <w:r w:rsidRPr="00836D9F">
        <w:rPr>
          <w:i/>
          <w:color w:val="000000"/>
        </w:rPr>
        <w:t>k</w:t>
      </w:r>
      <w:r w:rsidRPr="00836D9F">
        <w:rPr>
          <w:color w:val="000000"/>
        </w:rPr>
        <w:t xml:space="preserve"> value other than 0 and 1</w:t>
      </w:r>
      <w:r w:rsidRPr="00836D9F">
        <w:t>.</w:t>
      </w:r>
    </w:p>
    <w:p w14:paraId="3CDBC33D" w14:textId="77777777" w:rsidR="00C45DDB" w:rsidRPr="00836D9F" w:rsidRDefault="00C45DDB" w:rsidP="00C45DDB">
      <w:pPr>
        <w:spacing w:after="120"/>
      </w:pPr>
      <w:r w:rsidRPr="00836D9F">
        <w:rPr>
          <w:highlight w:val="green"/>
        </w:rPr>
        <w:t>Agreement</w:t>
      </w:r>
    </w:p>
    <w:p w14:paraId="55DDD9CB" w14:textId="77777777" w:rsidR="00C45DDB" w:rsidRPr="00836D9F" w:rsidRDefault="00C45DDB" w:rsidP="00C45DDB">
      <w:pPr>
        <w:spacing w:after="120"/>
        <w:rPr>
          <w:rFonts w:eastAsia="Malgun Gothic"/>
          <w:bCs/>
          <w:color w:val="000000"/>
          <w:lang w:eastAsia="ko-KR"/>
        </w:rPr>
      </w:pPr>
      <w:r w:rsidRPr="00836D9F">
        <w:rPr>
          <w:rFonts w:eastAsia="宋体"/>
        </w:rPr>
        <w:t xml:space="preserve">For </w:t>
      </w:r>
      <w:r w:rsidRPr="00836D9F">
        <w:t xml:space="preserve">L1 UE-to-UE </w:t>
      </w:r>
      <w:r w:rsidRPr="00836D9F">
        <w:rPr>
          <w:rFonts w:eastAsia="Malgun Gothic"/>
          <w:bCs/>
          <w:color w:val="000000"/>
          <w:lang w:eastAsia="ko-KR"/>
        </w:rPr>
        <w:t>CLI measurement and reporting, the following are supported</w:t>
      </w:r>
    </w:p>
    <w:p w14:paraId="3AF92A65" w14:textId="77777777" w:rsidR="00C45DDB" w:rsidRPr="00836D9F" w:rsidRDefault="00C45DDB" w:rsidP="00C45DDB">
      <w:pPr>
        <w:pStyle w:val="ad"/>
        <w:numPr>
          <w:ilvl w:val="0"/>
          <w:numId w:val="48"/>
        </w:numPr>
        <w:overflowPunct w:val="0"/>
        <w:autoSpaceDE w:val="0"/>
        <w:autoSpaceDN w:val="0"/>
        <w:adjustRightInd w:val="0"/>
        <w:spacing w:afterLines="0" w:after="120"/>
        <w:ind w:leftChars="0"/>
        <w:contextualSpacing/>
        <w:textAlignment w:val="baseline"/>
        <w:rPr>
          <w:lang w:eastAsia="ko-KR"/>
        </w:rPr>
      </w:pPr>
      <w:r w:rsidRPr="00836D9F">
        <w:rPr>
          <w:color w:val="000000"/>
          <w:lang w:eastAsia="ko-KR"/>
        </w:rPr>
        <w:t xml:space="preserve">Wideband </w:t>
      </w:r>
      <w:r w:rsidRPr="00836D9F">
        <w:rPr>
          <w:lang w:eastAsia="ko-KR"/>
        </w:rPr>
        <w:t>CLI-RSRP reporting</w:t>
      </w:r>
    </w:p>
    <w:p w14:paraId="03DC42E1" w14:textId="77777777" w:rsidR="00C45DDB" w:rsidRPr="00836D9F" w:rsidRDefault="00C45DDB" w:rsidP="00C45DDB">
      <w:pPr>
        <w:pStyle w:val="ad"/>
        <w:numPr>
          <w:ilvl w:val="0"/>
          <w:numId w:val="48"/>
        </w:numPr>
        <w:overflowPunct w:val="0"/>
        <w:autoSpaceDE w:val="0"/>
        <w:autoSpaceDN w:val="0"/>
        <w:adjustRightInd w:val="0"/>
        <w:spacing w:afterLines="0" w:after="120"/>
        <w:ind w:leftChars="0"/>
        <w:contextualSpacing/>
        <w:textAlignment w:val="baseline"/>
        <w:rPr>
          <w:lang w:eastAsia="ko-KR"/>
        </w:rPr>
      </w:pPr>
      <w:r w:rsidRPr="00836D9F">
        <w:rPr>
          <w:lang w:eastAsia="ko-KR"/>
        </w:rPr>
        <w:t>Wideband CLI-RSSI reporting</w:t>
      </w:r>
    </w:p>
    <w:p w14:paraId="33FE7194" w14:textId="77777777" w:rsidR="00C45DDB" w:rsidRPr="00836D9F" w:rsidRDefault="00C45DDB" w:rsidP="00C45DDB">
      <w:pPr>
        <w:pStyle w:val="ad"/>
        <w:numPr>
          <w:ilvl w:val="0"/>
          <w:numId w:val="48"/>
        </w:numPr>
        <w:overflowPunct w:val="0"/>
        <w:autoSpaceDE w:val="0"/>
        <w:autoSpaceDN w:val="0"/>
        <w:adjustRightInd w:val="0"/>
        <w:spacing w:afterLines="0" w:after="120"/>
        <w:ind w:leftChars="0"/>
        <w:contextualSpacing/>
        <w:textAlignment w:val="baseline"/>
      </w:pPr>
      <w:r w:rsidRPr="00836D9F">
        <w:t xml:space="preserve">FFS: </w:t>
      </w:r>
      <w:proofErr w:type="spellStart"/>
      <w:r w:rsidRPr="00836D9F">
        <w:t>Subband</w:t>
      </w:r>
      <w:proofErr w:type="spellEnd"/>
      <w:r w:rsidRPr="00836D9F">
        <w:t xml:space="preserve"> CLI-RSSI reporting</w:t>
      </w:r>
    </w:p>
    <w:p w14:paraId="43580B50" w14:textId="77777777" w:rsidR="00C45DDB" w:rsidRPr="00836D9F" w:rsidRDefault="00C45DDB" w:rsidP="00C45DDB">
      <w:pPr>
        <w:spacing w:after="120"/>
      </w:pPr>
      <w:r w:rsidRPr="00836D9F">
        <w:rPr>
          <w:highlight w:val="green"/>
        </w:rPr>
        <w:t>Agreement</w:t>
      </w:r>
    </w:p>
    <w:p w14:paraId="23B6E005" w14:textId="77777777" w:rsidR="00C45DDB" w:rsidRPr="00836D9F" w:rsidRDefault="00C45DDB" w:rsidP="00C45DDB">
      <w:pPr>
        <w:spacing w:after="120"/>
      </w:pPr>
      <w:r w:rsidRPr="00836D9F">
        <w:rPr>
          <w:rFonts w:eastAsia="宋体"/>
        </w:rPr>
        <w:t xml:space="preserve">For </w:t>
      </w:r>
      <w:r w:rsidRPr="00836D9F">
        <w:t xml:space="preserve">L1 UE-to-UE </w:t>
      </w:r>
      <w:r w:rsidRPr="00836D9F">
        <w:rPr>
          <w:rFonts w:eastAsia="Malgun Gothic"/>
          <w:bCs/>
          <w:lang w:eastAsia="ko-KR"/>
        </w:rPr>
        <w:t xml:space="preserve">CLI measurement and reporting, </w:t>
      </w:r>
      <w:r w:rsidRPr="00836D9F">
        <w:t xml:space="preserve">support two additional report quantities {‘cli-RSSI’, ‘cli-SRS-RSRP’} to the higher layer parameter </w:t>
      </w:r>
      <w:proofErr w:type="spellStart"/>
      <w:r w:rsidRPr="00836D9F">
        <w:rPr>
          <w:i/>
          <w:iCs/>
        </w:rPr>
        <w:t>reportQuantity</w:t>
      </w:r>
      <w:proofErr w:type="spellEnd"/>
      <w:r w:rsidRPr="00836D9F">
        <w:rPr>
          <w:i/>
          <w:iCs/>
        </w:rPr>
        <w:t>.</w:t>
      </w:r>
    </w:p>
    <w:p w14:paraId="39BCDF22" w14:textId="77777777" w:rsidR="00C45DDB" w:rsidRPr="00836D9F" w:rsidRDefault="00C45DDB" w:rsidP="00C45DDB">
      <w:pPr>
        <w:pStyle w:val="ad"/>
        <w:numPr>
          <w:ilvl w:val="0"/>
          <w:numId w:val="49"/>
        </w:numPr>
        <w:overflowPunct w:val="0"/>
        <w:autoSpaceDE w:val="0"/>
        <w:autoSpaceDN w:val="0"/>
        <w:adjustRightInd w:val="0"/>
        <w:spacing w:afterLines="0" w:after="120"/>
        <w:ind w:leftChars="0"/>
        <w:contextualSpacing/>
        <w:textAlignment w:val="baseline"/>
      </w:pPr>
      <w:r w:rsidRPr="00836D9F">
        <w:t xml:space="preserve">FFS: configuration of number of reported CLI resources in the </w:t>
      </w:r>
      <w:proofErr w:type="spellStart"/>
      <w:r w:rsidRPr="00836D9F">
        <w:rPr>
          <w:i/>
        </w:rPr>
        <w:t>reportConfig</w:t>
      </w:r>
      <w:proofErr w:type="spellEnd"/>
      <w:r w:rsidRPr="00836D9F">
        <w:t xml:space="preserve"> </w:t>
      </w:r>
    </w:p>
    <w:p w14:paraId="1DC8E17D" w14:textId="77777777" w:rsidR="00C45DDB" w:rsidRPr="00836D9F" w:rsidRDefault="00C45DDB" w:rsidP="00C45DDB">
      <w:pPr>
        <w:pStyle w:val="ad"/>
        <w:numPr>
          <w:ilvl w:val="0"/>
          <w:numId w:val="49"/>
        </w:numPr>
        <w:overflowPunct w:val="0"/>
        <w:autoSpaceDE w:val="0"/>
        <w:autoSpaceDN w:val="0"/>
        <w:adjustRightInd w:val="0"/>
        <w:spacing w:afterLines="0" w:after="120"/>
        <w:ind w:leftChars="0"/>
        <w:contextualSpacing/>
        <w:textAlignment w:val="baseline"/>
      </w:pPr>
      <w:r w:rsidRPr="00836D9F">
        <w:t>FFS: reporting criteria</w:t>
      </w:r>
    </w:p>
    <w:p w14:paraId="388088BA" w14:textId="77777777" w:rsidR="007630A7" w:rsidRDefault="007630A7" w:rsidP="00B92556">
      <w:pPr>
        <w:spacing w:afterLines="0" w:after="0"/>
        <w:textAlignment w:val="center"/>
        <w:rPr>
          <w:rFonts w:ascii="Times" w:eastAsiaTheme="minorEastAsia" w:hAnsi="Times" w:cs="Times"/>
          <w:lang w:eastAsia="zh-CN"/>
        </w:rPr>
      </w:pPr>
    </w:p>
    <w:p w14:paraId="73A3B823" w14:textId="602D6CDC" w:rsidR="00B92556" w:rsidRPr="00B92556" w:rsidRDefault="00B92556"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 xml:space="preserve">considerations on </w:t>
      </w:r>
      <w:r w:rsidR="00F55236">
        <w:rPr>
          <w:rFonts w:ascii="Times" w:eastAsiaTheme="minorEastAsia" w:hAnsi="Times" w:cs="Times"/>
          <w:lang w:eastAsia="zh-CN"/>
        </w:rPr>
        <w:t>CLI handling</w:t>
      </w:r>
      <w:r w:rsidR="00C3601E">
        <w:rPr>
          <w:rFonts w:ascii="Times" w:eastAsiaTheme="minorEastAsia" w:hAnsi="Times" w:cs="Times"/>
          <w:lang w:eastAsia="zh-CN"/>
        </w:rPr>
        <w: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4C0DF019" w14:textId="509E81D6" w:rsidR="00395881" w:rsidRDefault="00395881" w:rsidP="00F55236">
      <w:pPr>
        <w:spacing w:after="120"/>
        <w:ind w:firstLineChars="100" w:firstLine="200"/>
        <w:jc w:val="both"/>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 in terms of agreement in RAN1#116bis meeting [1], we have the following agreement on the SBFD time/frequency configuration.</w:t>
      </w:r>
    </w:p>
    <w:tbl>
      <w:tblPr>
        <w:tblStyle w:val="a4"/>
        <w:tblW w:w="0" w:type="auto"/>
        <w:tblLook w:val="04A0" w:firstRow="1" w:lastRow="0" w:firstColumn="1" w:lastColumn="0" w:noHBand="0" w:noVBand="1"/>
      </w:tblPr>
      <w:tblGrid>
        <w:gridCol w:w="9060"/>
      </w:tblGrid>
      <w:tr w:rsidR="00395881" w14:paraId="40A16B86" w14:textId="77777777" w:rsidTr="00395881">
        <w:tc>
          <w:tcPr>
            <w:tcW w:w="9060" w:type="dxa"/>
          </w:tcPr>
          <w:p w14:paraId="0BA6C8BA" w14:textId="77777777" w:rsidR="00395881" w:rsidRPr="00B046A7" w:rsidRDefault="00395881" w:rsidP="00395881">
            <w:pPr>
              <w:suppressAutoHyphens/>
              <w:spacing w:after="120"/>
              <w:rPr>
                <w:rFonts w:eastAsia="宋体"/>
                <w:bCs/>
                <w:highlight w:val="green"/>
              </w:rPr>
            </w:pPr>
            <w:r w:rsidRPr="00B046A7">
              <w:rPr>
                <w:rFonts w:eastAsia="宋体"/>
                <w:bCs/>
                <w:highlight w:val="green"/>
              </w:rPr>
              <w:t>Agreement</w:t>
            </w:r>
          </w:p>
          <w:p w14:paraId="186F4145" w14:textId="77777777" w:rsidR="00395881" w:rsidRPr="00775668" w:rsidRDefault="00395881" w:rsidP="00395881">
            <w:pPr>
              <w:spacing w:after="120"/>
            </w:pPr>
            <w:r w:rsidRPr="00775668">
              <w:t xml:space="preserve">If coordinated scheduling in time and/or frequency is supported for </w:t>
            </w:r>
            <w:proofErr w:type="spellStart"/>
            <w:r w:rsidRPr="00775668">
              <w:t>gNB</w:t>
            </w:r>
            <w:proofErr w:type="spellEnd"/>
            <w:r w:rsidRPr="00775668">
              <w:t>-to-</w:t>
            </w:r>
            <w:proofErr w:type="spellStart"/>
            <w:r w:rsidRPr="00775668">
              <w:t>gNB</w:t>
            </w:r>
            <w:proofErr w:type="spellEnd"/>
            <w:r w:rsidRPr="00775668">
              <w:t xml:space="preserve"> CLI handling and UE-to-UE CLI handling, the following is recommended to be specified</w:t>
            </w:r>
          </w:p>
          <w:p w14:paraId="2F21D97D" w14:textId="79D008D5" w:rsidR="00395881" w:rsidRPr="00395881" w:rsidRDefault="00395881" w:rsidP="00395881">
            <w:pPr>
              <w:pStyle w:val="ad"/>
              <w:numPr>
                <w:ilvl w:val="0"/>
                <w:numId w:val="38"/>
              </w:numPr>
              <w:overflowPunct w:val="0"/>
              <w:autoSpaceDE w:val="0"/>
              <w:autoSpaceDN w:val="0"/>
              <w:adjustRightInd w:val="0"/>
              <w:spacing w:afterLines="0" w:after="120"/>
              <w:ind w:leftChars="0"/>
              <w:contextualSpacing/>
              <w:textAlignment w:val="baseline"/>
            </w:pPr>
            <w:r w:rsidRPr="00775668">
              <w:t>Information exchange of semi-static cell-specific SBFD time and frequency location configuration</w:t>
            </w:r>
          </w:p>
        </w:tc>
      </w:tr>
    </w:tbl>
    <w:p w14:paraId="116FCB8E" w14:textId="77777777" w:rsidR="00395881" w:rsidRDefault="00395881" w:rsidP="00F55236">
      <w:pPr>
        <w:spacing w:after="120"/>
        <w:ind w:firstLineChars="100" w:firstLine="200"/>
        <w:jc w:val="both"/>
        <w:rPr>
          <w:rFonts w:eastAsiaTheme="minorEastAsia"/>
          <w:lang w:val="x-none" w:eastAsia="zh-CN"/>
        </w:rPr>
      </w:pPr>
    </w:p>
    <w:p w14:paraId="54F514AD" w14:textId="4A8B8E7A" w:rsidR="002558B3" w:rsidRDefault="00C61336" w:rsidP="00F55236">
      <w:pPr>
        <w:spacing w:after="120"/>
        <w:ind w:firstLineChars="100" w:firstLine="200"/>
        <w:jc w:val="both"/>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SBFD configurations,</w:t>
      </w:r>
      <w:r w:rsidR="00F55236">
        <w:rPr>
          <w:rFonts w:eastAsiaTheme="minorEastAsia"/>
          <w:lang w:val="x-none" w:eastAsia="zh-CN"/>
        </w:rPr>
        <w:t xml:space="preserve"> we think other configurations </w:t>
      </w:r>
      <w:r w:rsidR="00C90C10">
        <w:rPr>
          <w:rFonts w:eastAsiaTheme="minorEastAsia"/>
          <w:lang w:val="x-none" w:eastAsia="zh-CN"/>
        </w:rPr>
        <w:t xml:space="preserve">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w:t>
      </w:r>
      <w:r w:rsidR="008C5754">
        <w:rPr>
          <w:rFonts w:eastAsiaTheme="minorEastAsia"/>
          <w:lang w:val="x-none" w:eastAsia="zh-CN"/>
        </w:rPr>
        <w:t>each other</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F55236">
      <w:pPr>
        <w:spacing w:after="120"/>
        <w:ind w:firstLineChars="100" w:firstLine="200"/>
        <w:jc w:val="both"/>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F6568D" w:rsidR="00226BC6" w:rsidRDefault="00F55236" w:rsidP="00F55236">
      <w:pPr>
        <w:spacing w:after="120"/>
        <w:ind w:firstLineChars="100" w:firstLine="200"/>
        <w:jc w:val="both"/>
        <w:rPr>
          <w:rFonts w:eastAsia="宋体"/>
          <w:lang w:val="en-GB" w:eastAsia="zh-CN"/>
        </w:rPr>
      </w:pPr>
      <w:r>
        <w:rPr>
          <w:rFonts w:eastAsia="宋体"/>
          <w:lang w:val="en-GB" w:eastAsia="zh-CN"/>
        </w:rPr>
        <w:t xml:space="preserve">For </w:t>
      </w:r>
      <w:r w:rsidR="00226BC6">
        <w:rPr>
          <w:rFonts w:eastAsia="宋体"/>
          <w:lang w:val="en-GB" w:eastAsia="zh-CN"/>
        </w:rPr>
        <w:t xml:space="preserve">lots of </w:t>
      </w:r>
      <w:proofErr w:type="spellStart"/>
      <w:r w:rsidR="00226BC6">
        <w:rPr>
          <w:rFonts w:eastAsia="宋体"/>
          <w:lang w:val="en-GB" w:eastAsia="zh-CN"/>
        </w:rPr>
        <w:t>gNBs</w:t>
      </w:r>
      <w:proofErr w:type="spellEnd"/>
      <w:r>
        <w:rPr>
          <w:rFonts w:eastAsia="宋体"/>
          <w:lang w:val="en-GB" w:eastAsia="zh-CN"/>
        </w:rPr>
        <w:t xml:space="preserve"> case</w:t>
      </w:r>
      <w:r w:rsidR="00226BC6">
        <w:rPr>
          <w:rFonts w:eastAsia="宋体"/>
          <w:lang w:val="en-GB" w:eastAsia="zh-CN"/>
        </w:rPr>
        <w:t xml:space="preserve"> in a certain area, the information exchanges among </w:t>
      </w:r>
      <w:proofErr w:type="spellStart"/>
      <w:r w:rsidR="00226BC6">
        <w:rPr>
          <w:rFonts w:eastAsia="宋体"/>
          <w:lang w:val="en-GB" w:eastAsia="zh-CN"/>
        </w:rPr>
        <w:t>gNBs</w:t>
      </w:r>
      <w:proofErr w:type="spellEnd"/>
      <w:r w:rsidR="00226BC6">
        <w:rPr>
          <w:rFonts w:eastAsia="宋体"/>
          <w:lang w:val="en-GB" w:eastAsia="zh-CN"/>
        </w:rPr>
        <w:t xml:space="preserve"> will be complicated. In this case, the information exchange between several </w:t>
      </w:r>
      <w:proofErr w:type="spellStart"/>
      <w:r w:rsidR="00226BC6">
        <w:rPr>
          <w:rFonts w:eastAsia="宋体"/>
          <w:lang w:val="en-GB" w:eastAsia="zh-CN"/>
        </w:rPr>
        <w:t>gNB</w:t>
      </w:r>
      <w:r w:rsidR="0022043E">
        <w:rPr>
          <w:rFonts w:eastAsia="宋体"/>
          <w:lang w:val="en-GB" w:eastAsia="zh-CN"/>
        </w:rPr>
        <w:t>s</w:t>
      </w:r>
      <w:proofErr w:type="spellEnd"/>
      <w:r w:rsidR="00226BC6">
        <w:rPr>
          <w:rFonts w:eastAsia="宋体"/>
          <w:lang w:val="en-GB" w:eastAsia="zh-CN"/>
        </w:rPr>
        <w:t xml:space="preserve"> can be handled by a central controller. The central controller can be a CU, a master </w:t>
      </w:r>
      <w:proofErr w:type="spellStart"/>
      <w:r w:rsidR="00226BC6">
        <w:rPr>
          <w:rFonts w:eastAsia="宋体"/>
          <w:lang w:val="en-GB" w:eastAsia="zh-CN"/>
        </w:rPr>
        <w:t>gNB</w:t>
      </w:r>
      <w:proofErr w:type="spellEnd"/>
      <w:r w:rsidR="00226BC6">
        <w:rPr>
          <w:rFonts w:eastAsia="宋体"/>
          <w:lang w:val="en-GB" w:eastAsia="zh-CN"/>
        </w:rPr>
        <w:t xml:space="preserve">, or OAM. In case of only two </w:t>
      </w:r>
      <w:proofErr w:type="spellStart"/>
      <w:r w:rsidR="00226BC6">
        <w:rPr>
          <w:rFonts w:eastAsia="宋体"/>
          <w:lang w:val="en-GB" w:eastAsia="zh-CN"/>
        </w:rPr>
        <w:t>gNBs</w:t>
      </w:r>
      <w:proofErr w:type="spellEnd"/>
      <w:r w:rsidR="00226BC6">
        <w:rPr>
          <w:rFonts w:eastAsia="宋体"/>
          <w:lang w:val="en-GB" w:eastAsia="zh-CN"/>
        </w:rPr>
        <w:t xml:space="preserve">, one of the </w:t>
      </w:r>
      <w:proofErr w:type="spellStart"/>
      <w:r w:rsidR="00226BC6">
        <w:rPr>
          <w:rFonts w:eastAsia="宋体"/>
          <w:lang w:val="en-GB" w:eastAsia="zh-CN"/>
        </w:rPr>
        <w:t>gNB</w:t>
      </w:r>
      <w:proofErr w:type="spellEnd"/>
      <w:r w:rsidR="00226BC6">
        <w:rPr>
          <w:rFonts w:eastAsia="宋体"/>
          <w:lang w:val="en-GB" w:eastAsia="zh-CN"/>
        </w:rPr>
        <w:t xml:space="preserve"> can be selected as the master </w:t>
      </w:r>
      <w:proofErr w:type="spellStart"/>
      <w:r w:rsidR="00226BC6">
        <w:rPr>
          <w:rFonts w:eastAsia="宋体"/>
          <w:lang w:val="en-GB" w:eastAsia="zh-CN"/>
        </w:rPr>
        <w:t>gNB</w:t>
      </w:r>
      <w:proofErr w:type="spellEnd"/>
      <w:r w:rsidR="00226BC6">
        <w:rPr>
          <w:rFonts w:eastAsia="宋体"/>
          <w:lang w:val="en-GB" w:eastAsia="zh-CN"/>
        </w:rPr>
        <w:t>.</w:t>
      </w:r>
    </w:p>
    <w:p w14:paraId="7926BC3F" w14:textId="628DE11A" w:rsidR="00226BC6" w:rsidRPr="000D258A" w:rsidRDefault="00226BC6" w:rsidP="00D304EA">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F55236">
        <w:rPr>
          <w:rFonts w:eastAsiaTheme="minorEastAsia"/>
          <w:b/>
          <w:lang w:val="x-none" w:eastAsia="zh-CN"/>
        </w:rPr>
        <w:t>other configurations</w:t>
      </w:r>
      <w:r w:rsidR="00B814E5" w:rsidRPr="00B814E5">
        <w:rPr>
          <w:rFonts w:eastAsiaTheme="minorEastAsia"/>
          <w:b/>
          <w:lang w:val="x-none" w:eastAsia="zh-CN"/>
        </w:rPr>
        <w:t xml:space="preserve">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r w:rsidR="007566FB" w:rsidRPr="00B814E5">
        <w:rPr>
          <w:rFonts w:eastAsia="宋体"/>
          <w:b/>
          <w:lang w:val="en-GB" w:eastAsia="zh-CN"/>
        </w:rPr>
        <w:t>The</w:t>
      </w:r>
      <w:r w:rsidR="00B814E5" w:rsidRPr="00B814E5">
        <w:rPr>
          <w:rFonts w:eastAsia="宋体"/>
          <w:b/>
          <w:lang w:val="en-GB" w:eastAsia="zh-CN"/>
        </w:rPr>
        <w:t xml:space="preserve"> information exchange among several </w:t>
      </w:r>
      <w:proofErr w:type="spellStart"/>
      <w:r w:rsidR="00B814E5" w:rsidRPr="00B814E5">
        <w:rPr>
          <w:rFonts w:eastAsia="宋体"/>
          <w:b/>
          <w:lang w:val="en-GB" w:eastAsia="zh-CN"/>
        </w:rPr>
        <w:t>gNBs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77D7D607" w14:textId="7D60C3DB" w:rsidR="00861B1D" w:rsidRPr="00953E76" w:rsidRDefault="007E7862" w:rsidP="00861B1D">
      <w:pPr>
        <w:spacing w:after="120"/>
        <w:ind w:firstLineChars="100" w:firstLine="200"/>
        <w:jc w:val="both"/>
        <w:rPr>
          <w:rFonts w:eastAsia="宋体"/>
          <w:lang w:eastAsia="zh-CN"/>
        </w:rPr>
      </w:pPr>
      <w:r>
        <w:rPr>
          <w:rFonts w:eastAsia="宋体"/>
          <w:lang w:eastAsia="zh-CN"/>
        </w:rPr>
        <w:t>By using the CSI-RS, t</w:t>
      </w:r>
      <w:r w:rsidR="00474FB5">
        <w:rPr>
          <w:rFonts w:eastAsia="宋体"/>
          <w:lang w:eastAsia="zh-CN"/>
        </w:rPr>
        <w:t xml:space="preserve">he </w:t>
      </w:r>
      <w:r w:rsidR="00F96EAF">
        <w:rPr>
          <w:rFonts w:eastAsia="宋体"/>
          <w:lang w:eastAsia="zh-CN"/>
        </w:rPr>
        <w:t xml:space="preserve">victim </w:t>
      </w:r>
      <w:proofErr w:type="spellStart"/>
      <w:r w:rsidR="00F96EAF">
        <w:rPr>
          <w:rFonts w:eastAsia="宋体"/>
          <w:lang w:eastAsia="zh-CN"/>
        </w:rPr>
        <w:t>gNB</w:t>
      </w:r>
      <w:proofErr w:type="spellEnd"/>
      <w:r w:rsidR="00F96EAF">
        <w:rPr>
          <w:rFonts w:eastAsia="宋体"/>
          <w:lang w:eastAsia="zh-CN"/>
        </w:rPr>
        <w:t xml:space="preserve"> can directly measure the CLI RSPR from the aggressor </w:t>
      </w:r>
      <w:proofErr w:type="spellStart"/>
      <w:r w:rsidR="00F96EAF">
        <w:rPr>
          <w:rFonts w:eastAsia="宋体"/>
          <w:lang w:eastAsia="zh-CN"/>
        </w:rPr>
        <w:t>gNB</w:t>
      </w:r>
      <w:proofErr w:type="spellEnd"/>
      <w:r w:rsidR="00F96EAF">
        <w:rPr>
          <w:rFonts w:eastAsia="宋体" w:hint="eastAsia"/>
          <w:lang w:eastAsia="zh-CN"/>
        </w:rPr>
        <w:t>.</w:t>
      </w:r>
      <w:r w:rsidR="00F96EAF">
        <w:rPr>
          <w:rFonts w:eastAsia="宋体"/>
          <w:lang w:eastAsia="zh-CN"/>
        </w:rPr>
        <w:t xml:space="preserve"> </w:t>
      </w:r>
      <w:r w:rsidRPr="00953E76">
        <w:rPr>
          <w:rFonts w:eastAsia="宋体"/>
          <w:lang w:eastAsia="zh-CN"/>
        </w:rPr>
        <w:t>T</w:t>
      </w:r>
      <w:r w:rsidR="00861B1D" w:rsidRPr="00953E76">
        <w:rPr>
          <w:rFonts w:eastAsia="宋体"/>
          <w:lang w:eastAsia="zh-CN"/>
        </w:rPr>
        <w:t>he CSI-RS for CLI can also be aperiodic or semi-persistent. For example, once the victim gNB detects that the reception performance in one slot decreases compared with other slots, it can assume that there is CLI. In this case, it can trigger the aggressor gNB to configure 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6373C0DF" w:rsidR="00861B1D" w:rsidRDefault="00861B1D" w:rsidP="002B0BEB">
      <w:pPr>
        <w:spacing w:after="120"/>
        <w:jc w:val="both"/>
        <w:rPr>
          <w:rFonts w:eastAsiaTheme="minorEastAsia"/>
          <w:lang w:eastAsia="zh-CN"/>
        </w:rPr>
      </w:pPr>
      <w:r w:rsidRPr="00953E76">
        <w:rPr>
          <w:rFonts w:eastAsia="宋体"/>
          <w:b/>
          <w:lang w:eastAsia="zh-CN"/>
        </w:rPr>
        <w:t xml:space="preserve">Proposal </w:t>
      </w:r>
      <w:r w:rsidR="002B0BEB" w:rsidRPr="00953E76">
        <w:rPr>
          <w:rFonts w:eastAsia="宋体"/>
          <w:b/>
          <w:lang w:eastAsia="zh-CN"/>
        </w:rPr>
        <w:t>2</w:t>
      </w:r>
      <w:r w:rsidRPr="00953E76">
        <w:rPr>
          <w:rFonts w:eastAsia="宋体"/>
          <w:b/>
          <w:lang w:eastAsia="zh-CN"/>
        </w:rPr>
        <w:t>: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211E948F" w14:textId="078B37B7" w:rsidR="00F65C9A" w:rsidRDefault="00B36A41" w:rsidP="00B36A41">
      <w:pPr>
        <w:spacing w:after="120"/>
        <w:jc w:val="both"/>
        <w:rPr>
          <w:rFonts w:eastAsia="宋体"/>
          <w:lang w:eastAsia="zh-CN"/>
        </w:rPr>
      </w:pPr>
      <w:r>
        <w:rPr>
          <w:rFonts w:eastAsia="宋体"/>
          <w:lang w:eastAsia="zh-CN"/>
        </w:rPr>
        <w:t xml:space="preserve">     </w:t>
      </w:r>
      <w:r w:rsidR="00F65C9A">
        <w:rPr>
          <w:rFonts w:eastAsia="宋体"/>
          <w:lang w:eastAsia="zh-CN"/>
        </w:rPr>
        <w:t xml:space="preserve">In our point of view, </w:t>
      </w:r>
      <w:r w:rsidR="00F55236">
        <w:rPr>
          <w:rFonts w:eastAsia="宋体"/>
          <w:lang w:eastAsia="zh-CN"/>
        </w:rPr>
        <w:t>i</w:t>
      </w:r>
      <w:r w:rsidR="00F65C9A">
        <w:rPr>
          <w:rFonts w:eastAsia="宋体"/>
          <w:lang w:eastAsia="zh-CN"/>
        </w:rPr>
        <w:t xml:space="preserve">n case of SSB is used for </w:t>
      </w:r>
      <w:proofErr w:type="spellStart"/>
      <w:r w:rsidR="00F65C9A">
        <w:rPr>
          <w:rFonts w:eastAsia="宋体"/>
          <w:lang w:eastAsia="zh-CN"/>
        </w:rPr>
        <w:t>gNB-gNB</w:t>
      </w:r>
      <w:proofErr w:type="spellEnd"/>
      <w:r w:rsidR="00F65C9A">
        <w:rPr>
          <w:rFonts w:eastAsia="宋体"/>
          <w:lang w:eastAsia="zh-CN"/>
        </w:rPr>
        <w:t xml:space="preserve"> CLI measurement, the information is aware between aggressor </w:t>
      </w:r>
      <w:proofErr w:type="spellStart"/>
      <w:r w:rsidR="00F65C9A">
        <w:rPr>
          <w:rFonts w:eastAsia="宋体"/>
          <w:lang w:eastAsia="zh-CN"/>
        </w:rPr>
        <w:t>gNBs</w:t>
      </w:r>
      <w:proofErr w:type="spellEnd"/>
      <w:r w:rsidR="00F65C9A">
        <w:rPr>
          <w:rFonts w:eastAsia="宋体"/>
          <w:lang w:eastAsia="zh-CN"/>
        </w:rPr>
        <w:t xml:space="preserve"> and victim </w:t>
      </w:r>
      <w:proofErr w:type="spellStart"/>
      <w:r w:rsidR="00F65C9A">
        <w:rPr>
          <w:rFonts w:eastAsia="宋体"/>
          <w:lang w:eastAsia="zh-CN"/>
        </w:rPr>
        <w:t>gNBs</w:t>
      </w:r>
      <w:proofErr w:type="spellEnd"/>
      <w:r w:rsidR="00F65C9A">
        <w:rPr>
          <w:rFonts w:eastAsia="宋体"/>
          <w:lang w:eastAsia="zh-CN"/>
        </w:rPr>
        <w:t xml:space="preserve">, the </w:t>
      </w:r>
      <w:r w:rsidR="00F55236">
        <w:t>t</w:t>
      </w:r>
      <w:r w:rsidR="00F55236" w:rsidRPr="00B51C95">
        <w:t xml:space="preserve">ransparent UL resource muting method </w:t>
      </w:r>
      <w:r w:rsidR="00F65C9A">
        <w:rPr>
          <w:rFonts w:eastAsia="宋体"/>
          <w:lang w:eastAsia="zh-CN"/>
        </w:rPr>
        <w:t xml:space="preserve">should be considered in this case, the victim can schedule the UL transmission by avoiding using the SSB resource. However, if the NZP-CSI-RS is used for </w:t>
      </w:r>
      <w:proofErr w:type="spellStart"/>
      <w:r w:rsidR="00F65C9A">
        <w:rPr>
          <w:rFonts w:eastAsia="宋体"/>
          <w:lang w:eastAsia="zh-CN"/>
        </w:rPr>
        <w:t>gNB</w:t>
      </w:r>
      <w:proofErr w:type="spellEnd"/>
      <w:r w:rsidR="00F65C9A">
        <w:rPr>
          <w:rFonts w:eastAsia="宋体"/>
          <w:lang w:eastAsia="zh-CN"/>
        </w:rPr>
        <w:t>-to-</w:t>
      </w:r>
      <w:proofErr w:type="spellStart"/>
      <w:r w:rsidR="00F65C9A">
        <w:rPr>
          <w:rFonts w:eastAsia="宋体"/>
          <w:lang w:eastAsia="zh-CN"/>
        </w:rPr>
        <w:t>gNB</w:t>
      </w:r>
      <w:proofErr w:type="spellEnd"/>
      <w:r w:rsidR="00F65C9A">
        <w:rPr>
          <w:rFonts w:eastAsia="宋体"/>
          <w:lang w:eastAsia="zh-CN"/>
        </w:rPr>
        <w:t xml:space="preserve"> CLI measurement, the </w:t>
      </w:r>
      <w:r w:rsidR="00F55236">
        <w:t>t</w:t>
      </w:r>
      <w:r w:rsidR="00F55236" w:rsidRPr="00B51C95">
        <w:t>ransparent UL resource muting method</w:t>
      </w:r>
      <w:r w:rsidR="00F65C9A">
        <w:rPr>
          <w:rFonts w:eastAsia="宋体"/>
          <w:lang w:eastAsia="zh-CN"/>
        </w:rPr>
        <w:t xml:space="preserve"> is not suitable for NZP-CSI-RS. This is because the NZP-CSI-RS only occupies parts of the RE in one RB. If the </w:t>
      </w:r>
      <w:r w:rsidR="00F55236">
        <w:t>t</w:t>
      </w:r>
      <w:r w:rsidR="00F55236" w:rsidRPr="00B51C95">
        <w:t>ransparent UL resource muting method</w:t>
      </w:r>
      <w:r w:rsidR="00F65C9A">
        <w:rPr>
          <w:rFonts w:eastAsia="宋体"/>
          <w:lang w:eastAsia="zh-CN"/>
        </w:rPr>
        <w:t xml:space="preserve"> is used, the whole PRB cannot be used by UL, then there will be resource waste. Therefore, </w:t>
      </w:r>
      <w:r w:rsidR="00F55236">
        <w:t>n</w:t>
      </w:r>
      <w:r w:rsidR="00F55236" w:rsidRPr="00B51C95">
        <w:t>on-transparent UL resource muting method</w:t>
      </w:r>
      <w:r w:rsidR="00F65C9A">
        <w:rPr>
          <w:rFonts w:eastAsia="宋体"/>
          <w:lang w:eastAsia="zh-CN"/>
        </w:rPr>
        <w:t xml:space="preserve"> is a better solution. In </w:t>
      </w:r>
      <w:r w:rsidR="00F55236">
        <w:t>n</w:t>
      </w:r>
      <w:r w:rsidR="00F55236" w:rsidRPr="00B51C95">
        <w:t>on-transparent UL resource muting method</w:t>
      </w:r>
      <w:r w:rsidR="00F65C9A">
        <w:rPr>
          <w:rFonts w:eastAsia="宋体"/>
          <w:lang w:eastAsia="zh-CN"/>
        </w:rPr>
        <w:t xml:space="preserve">, the UL resource mute or RM pattern can be configured </w:t>
      </w:r>
      <w:r w:rsidR="00F65C9A">
        <w:rPr>
          <w:rFonts w:eastAsia="宋体" w:hint="eastAsia"/>
          <w:lang w:eastAsia="zh-CN"/>
        </w:rPr>
        <w:t>t</w:t>
      </w:r>
      <w:r w:rsidR="00F65C9A">
        <w:rPr>
          <w:rFonts w:eastAsia="宋体"/>
          <w:lang w:eastAsia="zh-CN"/>
        </w:rPr>
        <w:t xml:space="preserve">o UE, then the UE will perform the UL muting or RE-level RM around the NZP-CSI-RS resource. </w:t>
      </w:r>
      <w:r w:rsidR="00043DC2">
        <w:rPr>
          <w:rFonts w:eastAsia="宋体"/>
          <w:lang w:eastAsia="zh-CN"/>
        </w:rPr>
        <w:t xml:space="preserve">By performing the UL RM around NZP-CSI-RS, the UL throughput improves comparing with </w:t>
      </w:r>
      <w:r w:rsidR="00F55236">
        <w:rPr>
          <w:rFonts w:eastAsia="宋体"/>
          <w:lang w:eastAsia="zh-CN"/>
        </w:rPr>
        <w:t xml:space="preserve">the </w:t>
      </w:r>
      <w:r w:rsidR="00F55236">
        <w:t>t</w:t>
      </w:r>
      <w:r w:rsidR="00F55236" w:rsidRPr="00B51C95">
        <w:t>ransparent UL resource muting method</w:t>
      </w:r>
      <w:r w:rsidR="00043DC2">
        <w:rPr>
          <w:rFonts w:eastAsia="宋体"/>
          <w:lang w:eastAsia="zh-CN"/>
        </w:rPr>
        <w:t>.</w:t>
      </w:r>
    </w:p>
    <w:p w14:paraId="5349CC98" w14:textId="278CD66F" w:rsidR="00F65C9A" w:rsidRPr="00F55236" w:rsidRDefault="002B0BEB" w:rsidP="00BD48DF">
      <w:pPr>
        <w:spacing w:after="120"/>
        <w:jc w:val="both"/>
        <w:rPr>
          <w:rFonts w:eastAsia="宋体"/>
          <w:b/>
          <w:lang w:eastAsia="zh-CN"/>
        </w:rPr>
      </w:pPr>
      <w:r>
        <w:rPr>
          <w:rFonts w:eastAsia="宋体"/>
          <w:b/>
          <w:lang w:eastAsia="zh-CN"/>
        </w:rPr>
        <w:t>Proposal 4</w:t>
      </w:r>
      <w:r w:rsidR="00F65C9A" w:rsidRPr="00F34A88">
        <w:rPr>
          <w:rFonts w:eastAsia="宋体"/>
          <w:b/>
          <w:lang w:eastAsia="zh-CN"/>
        </w:rPr>
        <w:t>: Both options</w:t>
      </w:r>
      <w:r w:rsidR="00F55236">
        <w:rPr>
          <w:rFonts w:eastAsia="宋体"/>
          <w:b/>
          <w:lang w:eastAsia="zh-CN"/>
        </w:rPr>
        <w:t xml:space="preserve"> on </w:t>
      </w:r>
      <w:r w:rsidR="00F55236" w:rsidRPr="00F55236">
        <w:rPr>
          <w:rFonts w:eastAsia="宋体"/>
          <w:b/>
          <w:lang w:eastAsia="zh-CN"/>
        </w:rPr>
        <w:t>the transparent/non-transparent UL resource muting method</w:t>
      </w:r>
      <w:r w:rsidR="00F65C9A" w:rsidRPr="00F34A88">
        <w:rPr>
          <w:rFonts w:eastAsia="宋体"/>
          <w:b/>
          <w:lang w:eastAsia="zh-CN"/>
        </w:rPr>
        <w:t xml:space="preserve"> should be considered, different options can be used in different cases. </w:t>
      </w:r>
      <w:r w:rsidR="0030503E">
        <w:rPr>
          <w:rFonts w:eastAsia="宋体"/>
          <w:b/>
          <w:lang w:eastAsia="zh-CN"/>
        </w:rPr>
        <w:t xml:space="preserve">Comparing with transparent UL resource muting, the non-transparent UL resource muting </w:t>
      </w:r>
      <w:r w:rsidR="00097B1D">
        <w:rPr>
          <w:rFonts w:eastAsia="宋体"/>
          <w:b/>
          <w:lang w:eastAsia="zh-CN"/>
        </w:rPr>
        <w:t>achieves better UL performance.</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Pr="004A61D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r>
        <w:rPr>
          <w:rFonts w:eastAsiaTheme="minorEastAsia"/>
          <w:lang w:eastAsia="zh-CN"/>
        </w:rPr>
        <w:t>gNB-to-gNB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99A20F2" w:rsidR="000F2B40" w:rsidRPr="00C7785B" w:rsidRDefault="000F2B40" w:rsidP="00D304EA">
      <w:pPr>
        <w:spacing w:after="120"/>
        <w:jc w:val="both"/>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roposal 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3AC68E06" w14:textId="48481732"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B36A41">
        <w:rPr>
          <w:rFonts w:eastAsia="宋体"/>
          <w:lang w:val="en-GB" w:eastAsia="zh-CN"/>
        </w:rPr>
        <w:t>From our perspective</w:t>
      </w:r>
      <w:proofErr w:type="gramStart"/>
      <w:r w:rsidR="00B36A41">
        <w:rPr>
          <w:rFonts w:eastAsia="宋体"/>
          <w:lang w:val="en-GB" w:eastAsia="zh-CN"/>
        </w:rPr>
        <w:t xml:space="preserve">, </w:t>
      </w:r>
      <w:r w:rsidR="00772985">
        <w:rPr>
          <w:rFonts w:eastAsia="宋体"/>
          <w:lang w:val="en-GB" w:eastAsia="zh-CN"/>
        </w:rPr>
        <w:t xml:space="preserve"> t</w:t>
      </w:r>
      <w:r w:rsidR="0022416C">
        <w:rPr>
          <w:rFonts w:eastAsia="宋体"/>
          <w:lang w:val="en-GB" w:eastAsia="zh-CN"/>
        </w:rPr>
        <w:t>he</w:t>
      </w:r>
      <w:proofErr w:type="gramEnd"/>
      <w:r w:rsidR="0022416C">
        <w:rPr>
          <w:rFonts w:eastAsia="宋体"/>
          <w:lang w:val="en-GB" w:eastAsia="zh-CN"/>
        </w:rPr>
        <w:t xml:space="preserv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590376BF"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733D79">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1D5F58D5" w:rsidR="00CF0479" w:rsidRDefault="00CF0479"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259DFBE3" w:rsidR="0091633F" w:rsidRPr="00C7785B" w:rsidRDefault="00CF0479" w:rsidP="00D304EA">
      <w:pPr>
        <w:spacing w:after="120"/>
        <w:jc w:val="both"/>
        <w:rPr>
          <w:rFonts w:eastAsia="宋体"/>
          <w:b/>
          <w:lang w:eastAsia="zh-CN"/>
        </w:rPr>
      </w:pPr>
      <w:r>
        <w:rPr>
          <w:rFonts w:eastAsia="宋体"/>
          <w:b/>
          <w:lang w:eastAsia="zh-CN"/>
        </w:rPr>
        <w:t xml:space="preserve">Proposal </w:t>
      </w:r>
      <w:r w:rsidR="00733D79">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5DE217EC" w14:textId="42D801BC"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 xml:space="preserve">the </w:t>
      </w:r>
      <w:r w:rsidR="00B36A41">
        <w:rPr>
          <w:rFonts w:eastAsia="宋体"/>
          <w:lang w:eastAsia="zh-CN"/>
        </w:rPr>
        <w:t xml:space="preserve">SBFD configuration exchange </w:t>
      </w:r>
      <w:r w:rsidR="004A6F8B">
        <w:rPr>
          <w:rFonts w:eastAsia="宋体"/>
          <w:lang w:eastAsia="zh-CN"/>
        </w:rPr>
        <w:t>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2451059" w:rsidR="008146E5" w:rsidRPr="00C7785B" w:rsidRDefault="008146E5"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10</w:t>
      </w:r>
      <w:r w:rsidRPr="00C7785B">
        <w:rPr>
          <w:rFonts w:eastAsia="宋体"/>
          <w:b/>
          <w:lang w:eastAsia="zh-CN"/>
        </w:rPr>
        <w:t xml:space="preserve">: </w:t>
      </w:r>
      <w:r w:rsidR="00B36A41">
        <w:rPr>
          <w:rFonts w:eastAsia="宋体"/>
          <w:b/>
          <w:lang w:eastAsia="zh-CN"/>
        </w:rPr>
        <w:t>T</w:t>
      </w:r>
      <w:r w:rsidRPr="00C7785B">
        <w:rPr>
          <w:rFonts w:eastAsia="宋体"/>
          <w:b/>
          <w:lang w:eastAsia="zh-CN"/>
        </w:rPr>
        <w:t xml:space="preserve">he CLI results of all beams should be reported in full </w:t>
      </w:r>
      <w:r w:rsidR="005671AC" w:rsidRPr="00C7785B">
        <w:rPr>
          <w:rFonts w:eastAsia="宋体"/>
          <w:b/>
          <w:lang w:eastAsia="zh-CN"/>
        </w:rPr>
        <w:t xml:space="preserve">report mode, while </w:t>
      </w:r>
      <w:r w:rsidR="00D304EA">
        <w:rPr>
          <w:rFonts w:eastAsia="宋体"/>
          <w:b/>
          <w:lang w:eastAsia="zh-CN"/>
        </w:rPr>
        <w:t xml:space="preserve">both </w:t>
      </w:r>
      <w:r w:rsidR="005671AC" w:rsidRPr="00C7785B">
        <w:rPr>
          <w:rFonts w:eastAsia="宋体"/>
          <w:b/>
          <w:lang w:eastAsia="zh-CN"/>
        </w:rPr>
        <w:t xml:space="preserve">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5574C860" w:rsidR="00CE32B1" w:rsidRPr="00C7785B" w:rsidRDefault="00CE32B1"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7DF8D769" w:rsidR="00C95DDF" w:rsidRDefault="00C95DDF" w:rsidP="00D304EA">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2669728" w14:textId="2FECB81E" w:rsidR="00510546" w:rsidRPr="00510546" w:rsidRDefault="00510546" w:rsidP="00D304EA">
      <w:pPr>
        <w:spacing w:after="120"/>
        <w:jc w:val="both"/>
        <w:rPr>
          <w:rFonts w:eastAsiaTheme="minorEastAsia"/>
          <w:lang w:val="x-none" w:eastAsia="zh-CN"/>
        </w:rPr>
      </w:pPr>
      <w:r w:rsidRPr="00510546">
        <w:rPr>
          <w:rFonts w:eastAsiaTheme="minorEastAsia"/>
          <w:lang w:val="x-none" w:eastAsia="zh-CN"/>
        </w:rPr>
        <w:t xml:space="preserve">In terms of </w:t>
      </w:r>
      <w:r w:rsidRPr="00836D9F">
        <w:t>the time location configuration of UL resource muting for a PUSCH</w:t>
      </w:r>
      <w:r>
        <w:t>, we have the following agreement in RAN1#118.</w:t>
      </w:r>
    </w:p>
    <w:tbl>
      <w:tblPr>
        <w:tblStyle w:val="a4"/>
        <w:tblW w:w="0" w:type="auto"/>
        <w:tblLook w:val="04A0" w:firstRow="1" w:lastRow="0" w:firstColumn="1" w:lastColumn="0" w:noHBand="0" w:noVBand="1"/>
      </w:tblPr>
      <w:tblGrid>
        <w:gridCol w:w="9060"/>
      </w:tblGrid>
      <w:tr w:rsidR="00510546" w14:paraId="52368D8E" w14:textId="77777777" w:rsidTr="00510546">
        <w:tc>
          <w:tcPr>
            <w:tcW w:w="9060" w:type="dxa"/>
          </w:tcPr>
          <w:p w14:paraId="11E16092" w14:textId="77777777" w:rsidR="00510546" w:rsidRPr="00836D9F" w:rsidRDefault="00510546" w:rsidP="00510546">
            <w:pPr>
              <w:spacing w:after="120"/>
            </w:pPr>
            <w:r w:rsidRPr="00836D9F">
              <w:rPr>
                <w:highlight w:val="green"/>
              </w:rPr>
              <w:t>Agreement</w:t>
            </w:r>
          </w:p>
          <w:p w14:paraId="0E428EAB" w14:textId="77777777" w:rsidR="00510546" w:rsidRPr="00836D9F" w:rsidRDefault="00510546" w:rsidP="00510546">
            <w:pPr>
              <w:spacing w:after="120"/>
            </w:pPr>
            <w:r w:rsidRPr="00836D9F">
              <w:t>For the time location configuration of UL resource muting for a PUSCH, one of the following options is selected</w:t>
            </w:r>
          </w:p>
          <w:p w14:paraId="2A67F07E" w14:textId="77777777" w:rsidR="00510546" w:rsidRPr="00836D9F" w:rsidRDefault="00510546" w:rsidP="00510546">
            <w:pPr>
              <w:numPr>
                <w:ilvl w:val="0"/>
                <w:numId w:val="44"/>
              </w:numPr>
              <w:spacing w:afterLines="0" w:after="120"/>
            </w:pPr>
            <w:r w:rsidRPr="00836D9F">
              <w:t>Option 1: Semi-statically configure the position for each of the up to two UL muting symbols within a slot</w:t>
            </w:r>
          </w:p>
          <w:p w14:paraId="7081D85A" w14:textId="77777777" w:rsidR="00510546" w:rsidRPr="00836D9F" w:rsidRDefault="00510546" w:rsidP="00510546">
            <w:pPr>
              <w:numPr>
                <w:ilvl w:val="0"/>
                <w:numId w:val="44"/>
              </w:numPr>
              <w:spacing w:afterLines="0" w:after="120"/>
            </w:pPr>
            <w:r w:rsidRPr="00836D9F">
              <w:t>Option 2: Semi-statically configure X (X&gt;=1) possible positions for each of the up to two UL muting symbols within a slot</w:t>
            </w:r>
          </w:p>
          <w:p w14:paraId="4055F8F2" w14:textId="77777777" w:rsidR="00510546" w:rsidRPr="00836D9F" w:rsidRDefault="00510546" w:rsidP="00510546">
            <w:pPr>
              <w:spacing w:after="120"/>
            </w:pPr>
            <w:r w:rsidRPr="00836D9F">
              <w:t>Note: Above has no implication on how UL muting symbol indication/determination is done.</w:t>
            </w:r>
          </w:p>
          <w:p w14:paraId="3D3C2651" w14:textId="77777777" w:rsidR="00510546" w:rsidRPr="00836D9F" w:rsidRDefault="00510546" w:rsidP="00510546">
            <w:pPr>
              <w:spacing w:after="120"/>
            </w:pPr>
            <w:r w:rsidRPr="00836D9F">
              <w:t>Note: For both options, there will at most up to 2 UL muting symbols for the PUSCH.</w:t>
            </w:r>
          </w:p>
          <w:p w14:paraId="502FBB70" w14:textId="77777777" w:rsidR="00510546" w:rsidRPr="00510546" w:rsidRDefault="00510546" w:rsidP="00D304EA">
            <w:pPr>
              <w:spacing w:after="120"/>
              <w:jc w:val="both"/>
              <w:rPr>
                <w:rFonts w:eastAsiaTheme="minorEastAsia"/>
                <w:b/>
                <w:lang w:eastAsia="zh-CN"/>
              </w:rPr>
            </w:pPr>
          </w:p>
        </w:tc>
      </w:tr>
    </w:tbl>
    <w:p w14:paraId="44C1B2C5" w14:textId="056A8562" w:rsidR="00510546" w:rsidRDefault="00510546" w:rsidP="00D304EA">
      <w:pPr>
        <w:spacing w:after="120"/>
        <w:jc w:val="both"/>
        <w:rPr>
          <w:rFonts w:eastAsiaTheme="minorEastAsia"/>
          <w:lang w:val="x-none" w:eastAsia="zh-CN"/>
        </w:rPr>
      </w:pPr>
      <w:r w:rsidRPr="00510546">
        <w:rPr>
          <w:rFonts w:eastAsiaTheme="minorEastAsia"/>
          <w:lang w:val="x-none" w:eastAsia="zh-CN"/>
        </w:rPr>
        <w:t>From our perspective</w:t>
      </w:r>
      <w:r>
        <w:rPr>
          <w:rFonts w:eastAsiaTheme="minorEastAsia"/>
          <w:lang w:val="x-none" w:eastAsia="zh-CN"/>
        </w:rPr>
        <w:t>, compared with option 2, option 1 is straight forward way.</w:t>
      </w:r>
    </w:p>
    <w:p w14:paraId="628BA2D8" w14:textId="77777777" w:rsidR="00510546" w:rsidRDefault="00510546" w:rsidP="00D304EA">
      <w:pPr>
        <w:spacing w:after="120"/>
        <w:jc w:val="both"/>
        <w:rPr>
          <w:rFonts w:eastAsiaTheme="minorEastAsia"/>
          <w:lang w:val="x-none" w:eastAsia="zh-CN"/>
        </w:rPr>
      </w:pPr>
    </w:p>
    <w:p w14:paraId="21F312AF" w14:textId="4DE93035" w:rsidR="00510546" w:rsidRPr="00510546" w:rsidRDefault="00510546" w:rsidP="00D304EA">
      <w:pPr>
        <w:spacing w:after="120"/>
        <w:jc w:val="both"/>
        <w:rPr>
          <w:b/>
        </w:rPr>
      </w:pPr>
      <w:r w:rsidRPr="00510546">
        <w:rPr>
          <w:rFonts w:eastAsiaTheme="minorEastAsia"/>
          <w:b/>
          <w:lang w:val="x-none" w:eastAsia="zh-CN"/>
        </w:rPr>
        <w:t xml:space="preserve">Proposal 13: </w:t>
      </w:r>
      <w:r w:rsidRPr="00510546">
        <w:rPr>
          <w:b/>
        </w:rPr>
        <w:t>For the time location configuration of UL resource muting for a PUSCH, option 1 is supported.</w:t>
      </w:r>
    </w:p>
    <w:p w14:paraId="55665FCE" w14:textId="77777777" w:rsidR="00510546" w:rsidRPr="00510546" w:rsidRDefault="00510546" w:rsidP="00510546">
      <w:pPr>
        <w:numPr>
          <w:ilvl w:val="0"/>
          <w:numId w:val="44"/>
        </w:numPr>
        <w:spacing w:afterLines="0" w:after="120"/>
        <w:rPr>
          <w:b/>
        </w:rPr>
      </w:pPr>
      <w:r w:rsidRPr="00510546">
        <w:rPr>
          <w:b/>
        </w:rPr>
        <w:t>Option 1: Semi-statically configure the position for each of the up to two UL muting symbols within a slot</w:t>
      </w:r>
    </w:p>
    <w:p w14:paraId="05EB33FB" w14:textId="77777777" w:rsidR="00510546" w:rsidRPr="00510546" w:rsidRDefault="00510546" w:rsidP="00D304EA">
      <w:pPr>
        <w:spacing w:after="120"/>
        <w:jc w:val="both"/>
        <w:rPr>
          <w:rFonts w:eastAsiaTheme="minorEastAsia"/>
          <w:lang w:eastAsia="zh-CN"/>
        </w:rPr>
      </w:pP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5A2A8619"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38456B">
        <w:rPr>
          <w:rFonts w:eastAsiaTheme="minorEastAsia"/>
          <w:b/>
          <w:lang w:eastAsia="zh-CN"/>
        </w:rPr>
        <w:t>4</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r w:rsidR="00D304EA">
        <w:rPr>
          <w:rFonts w:eastAsiaTheme="minorEastAsia"/>
          <w:b/>
          <w:lang w:eastAsia="zh-CN"/>
        </w:rPr>
        <w:t>.</w:t>
      </w:r>
    </w:p>
    <w:p w14:paraId="0849180B" w14:textId="5F1F4C44" w:rsidR="000D258A" w:rsidRDefault="000D258A" w:rsidP="000D258A">
      <w:pPr>
        <w:pStyle w:val="10"/>
        <w:numPr>
          <w:ilvl w:val="0"/>
          <w:numId w:val="5"/>
        </w:numPr>
        <w:rPr>
          <w:lang w:eastAsia="zh-CN"/>
        </w:rPr>
      </w:pPr>
      <w:r>
        <w:t xml:space="preserve">UE-UE CLI </w:t>
      </w:r>
      <w:r>
        <w:rPr>
          <w:rFonts w:hint="eastAsia"/>
          <w:lang w:eastAsia="zh-CN"/>
        </w:rPr>
        <w:t>m</w:t>
      </w:r>
      <w:r>
        <w:rPr>
          <w:lang w:eastAsia="zh-CN"/>
        </w:rPr>
        <w:t>easurement and reporting</w:t>
      </w:r>
    </w:p>
    <w:p w14:paraId="46E21A04" w14:textId="2E2567BC" w:rsidR="003F779E" w:rsidRPr="00B36A41" w:rsidRDefault="001817C0" w:rsidP="00B36A41">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LI measurement resource</w:t>
      </w:r>
    </w:p>
    <w:p w14:paraId="07D576D6" w14:textId="201D19DB" w:rsidR="00371B12" w:rsidRDefault="00371B12" w:rsidP="00B36A41">
      <w:pPr>
        <w:spacing w:after="120"/>
        <w:jc w:val="both"/>
        <w:rPr>
          <w:rFonts w:ascii="Times" w:eastAsia="宋体" w:hAnsi="Times" w:cs="Times"/>
          <w:color w:val="000000"/>
          <w:szCs w:val="28"/>
          <w:lang w:val="en-GB" w:eastAsia="zh-CN"/>
        </w:rPr>
      </w:pPr>
      <w:r>
        <w:rPr>
          <w:rFonts w:eastAsiaTheme="minorEastAsia"/>
          <w:lang w:val="x-none" w:eastAsia="zh-CN"/>
        </w:rPr>
        <w:t xml:space="preserve">  The </w:t>
      </w:r>
      <w:r w:rsidRPr="00530890">
        <w:rPr>
          <w:rFonts w:ascii="Times" w:eastAsia="宋体" w:hAnsi="Times" w:cs="Times"/>
          <w:color w:val="000000"/>
          <w:szCs w:val="28"/>
          <w:lang w:val="en-GB" w:eastAsia="zh-CN"/>
        </w:rPr>
        <w:t xml:space="preserve">SRS resources </w:t>
      </w:r>
      <w:r w:rsidR="00B34FB8">
        <w:rPr>
          <w:rFonts w:ascii="Times" w:eastAsia="宋体" w:hAnsi="Times" w:cs="Times"/>
          <w:color w:val="000000"/>
          <w:szCs w:val="28"/>
          <w:lang w:val="en-GB" w:eastAsia="zh-CN"/>
        </w:rPr>
        <w:t xml:space="preserve">can be used for beam management, </w:t>
      </w:r>
      <w:r w:rsidR="00AC369E">
        <w:rPr>
          <w:rFonts w:ascii="Times" w:eastAsia="宋体" w:hAnsi="Times" w:cs="Times"/>
          <w:color w:val="000000"/>
          <w:szCs w:val="28"/>
          <w:lang w:val="en-GB" w:eastAsia="zh-CN"/>
        </w:rPr>
        <w:t xml:space="preserve">codebook, non-codebook, antenna switching and positioning. </w:t>
      </w:r>
      <w:r w:rsidR="00B36A41">
        <w:rPr>
          <w:rFonts w:ascii="Times" w:eastAsia="宋体" w:hAnsi="Times" w:cs="Times"/>
          <w:color w:val="000000"/>
          <w:szCs w:val="28"/>
          <w:lang w:val="en-GB" w:eastAsia="zh-CN"/>
        </w:rPr>
        <w:t>T</w:t>
      </w:r>
      <w:r w:rsidR="00AC369E">
        <w:rPr>
          <w:rFonts w:ascii="Times" w:eastAsia="宋体" w:hAnsi="Times" w:cs="Times"/>
          <w:color w:val="000000"/>
          <w:szCs w:val="28"/>
          <w:lang w:val="en-GB" w:eastAsia="zh-CN"/>
        </w:rPr>
        <w:t xml:space="preserve">he SRS resource </w:t>
      </w:r>
      <w:r w:rsidRPr="00530890">
        <w:rPr>
          <w:rFonts w:ascii="Times" w:eastAsia="宋体" w:hAnsi="Times" w:cs="Times"/>
          <w:color w:val="000000"/>
          <w:szCs w:val="28"/>
          <w:lang w:val="en-GB" w:eastAsia="zh-CN"/>
        </w:rPr>
        <w:t>defined in Rel-16 for SRS-RSRP measurement</w:t>
      </w:r>
      <w:r w:rsidR="00B34FB8">
        <w:rPr>
          <w:rFonts w:ascii="Times" w:eastAsia="宋体" w:hAnsi="Times" w:cs="Times"/>
          <w:color w:val="000000"/>
          <w:szCs w:val="28"/>
          <w:lang w:val="en-GB" w:eastAsia="zh-CN"/>
        </w:rPr>
        <w:t xml:space="preserve"> can be considered for UE-UE CLI measurement, </w:t>
      </w:r>
      <w:r w:rsidR="00AC369E">
        <w:rPr>
          <w:rFonts w:ascii="Times" w:eastAsia="宋体" w:hAnsi="Times" w:cs="Times"/>
          <w:color w:val="000000"/>
          <w:szCs w:val="28"/>
          <w:lang w:val="en-GB" w:eastAsia="zh-CN"/>
        </w:rPr>
        <w:t xml:space="preserve">therefore </w:t>
      </w:r>
      <w:r w:rsidR="00C348BC">
        <w:rPr>
          <w:rFonts w:ascii="Times" w:eastAsia="宋体" w:hAnsi="Times" w:cs="Times"/>
          <w:color w:val="000000"/>
          <w:szCs w:val="28"/>
          <w:lang w:val="en-GB" w:eastAsia="zh-CN"/>
        </w:rPr>
        <w:t>a new usage can be introduced in for the SRS resource, i.e., CLI measurement. The SRS resource used for CLI can be configured to periodic, aperiodic and semi-persistent</w:t>
      </w:r>
      <w:proofErr w:type="gramStart"/>
      <w:r w:rsidR="00C348BC">
        <w:rPr>
          <w:rFonts w:ascii="Times" w:eastAsia="宋体" w:hAnsi="Times" w:cs="Times"/>
          <w:color w:val="000000"/>
          <w:szCs w:val="28"/>
          <w:lang w:val="en-GB" w:eastAsia="zh-CN"/>
        </w:rPr>
        <w:t>.</w:t>
      </w:r>
      <w:r w:rsidR="00D8338A">
        <w:rPr>
          <w:rFonts w:ascii="Times" w:eastAsia="宋体" w:hAnsi="Times" w:cs="Times"/>
          <w:color w:val="000000"/>
          <w:szCs w:val="28"/>
          <w:lang w:val="en-GB" w:eastAsia="zh-CN"/>
        </w:rPr>
        <w:t>.</w:t>
      </w:r>
      <w:proofErr w:type="gramEnd"/>
    </w:p>
    <w:p w14:paraId="3F8F025C" w14:textId="1049A6B9" w:rsidR="00796206" w:rsidRPr="00796206" w:rsidRDefault="00796206" w:rsidP="00D304EA">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w:t>
      </w:r>
      <w:r w:rsidR="0038456B">
        <w:rPr>
          <w:rFonts w:ascii="Times" w:eastAsia="宋体" w:hAnsi="Times" w:cs="Times"/>
          <w:b/>
          <w:color w:val="000000"/>
          <w:szCs w:val="28"/>
          <w:lang w:val="en-GB" w:eastAsia="zh-CN"/>
        </w:rPr>
        <w:t>5</w:t>
      </w:r>
      <w:r w:rsidRPr="00796206">
        <w:rPr>
          <w:rFonts w:ascii="Times" w:eastAsia="宋体" w:hAnsi="Times" w:cs="Times"/>
          <w:b/>
          <w:color w:val="000000"/>
          <w:szCs w:val="28"/>
          <w:lang w:val="en-GB" w:eastAsia="zh-CN"/>
        </w:rPr>
        <w:t>: A new usage of the SRS resource can be introduced during the configuration of the SRS resource, which is CLI measurement, the SRS resource used for CLI can be configured to periodic, aperiodic and semi-persistent.</w:t>
      </w:r>
    </w:p>
    <w:p w14:paraId="6CCE55EF" w14:textId="064C4FD5" w:rsidR="00D8338A" w:rsidRDefault="00D8338A" w:rsidP="00B36A41">
      <w:pPr>
        <w:spacing w:after="120"/>
        <w:jc w:val="both"/>
        <w:rPr>
          <w:rFonts w:eastAsia="宋体"/>
          <w:lang w:val="en-GB" w:eastAsia="zh-CN"/>
        </w:rPr>
      </w:pPr>
      <w:r>
        <w:rPr>
          <w:rFonts w:ascii="Times" w:eastAsia="宋体" w:hAnsi="Times" w:cs="Times"/>
          <w:color w:val="000000"/>
          <w:szCs w:val="28"/>
          <w:lang w:val="en-GB" w:eastAsia="zh-CN"/>
        </w:rPr>
        <w:t xml:space="preserve">  In the dynamic TDD system, there may be several </w:t>
      </w:r>
      <w:proofErr w:type="spellStart"/>
      <w:r w:rsidR="00484C8B">
        <w:rPr>
          <w:rFonts w:ascii="Times" w:eastAsia="宋体" w:hAnsi="Times" w:cs="Times"/>
          <w:color w:val="000000"/>
          <w:szCs w:val="28"/>
          <w:lang w:val="en-GB" w:eastAsia="zh-CN"/>
        </w:rPr>
        <w:t>gNBs</w:t>
      </w:r>
      <w:proofErr w:type="spellEnd"/>
      <w:r>
        <w:rPr>
          <w:rFonts w:ascii="Times" w:eastAsia="宋体" w:hAnsi="Times" w:cs="Times"/>
          <w:color w:val="000000"/>
          <w:szCs w:val="28"/>
          <w:lang w:val="en-GB" w:eastAsia="zh-CN"/>
        </w:rPr>
        <w:t xml:space="preserve"> in one area, for example, one Macro cell </w:t>
      </w:r>
      <w:proofErr w:type="spellStart"/>
      <w:r w:rsidR="00484C8B">
        <w:rPr>
          <w:rFonts w:ascii="Times" w:eastAsia="宋体" w:hAnsi="Times" w:cs="Times"/>
          <w:color w:val="000000"/>
          <w:szCs w:val="28"/>
          <w:lang w:val="en-GB" w:eastAsia="zh-CN"/>
        </w:rPr>
        <w:t>gNB</w:t>
      </w:r>
      <w:proofErr w:type="spellEnd"/>
      <w:r w:rsidR="00484C8B">
        <w:rPr>
          <w:rFonts w:ascii="Times" w:eastAsia="宋体" w:hAnsi="Times" w:cs="Times"/>
          <w:color w:val="000000"/>
          <w:szCs w:val="28"/>
          <w:lang w:val="en-GB" w:eastAsia="zh-CN"/>
        </w:rPr>
        <w:t xml:space="preserve"> </w:t>
      </w:r>
      <w:r w:rsidR="00EA3C37">
        <w:rPr>
          <w:rFonts w:ascii="Times" w:eastAsia="宋体" w:hAnsi="Times" w:cs="Times"/>
          <w:color w:val="000000"/>
          <w:szCs w:val="28"/>
          <w:lang w:val="en-GB" w:eastAsia="zh-CN"/>
        </w:rPr>
        <w:t>works together with several Indoor cell</w:t>
      </w:r>
      <w:r w:rsidR="00484C8B">
        <w:rPr>
          <w:rFonts w:ascii="Times" w:eastAsia="宋体" w:hAnsi="Times" w:cs="Times"/>
          <w:color w:val="000000"/>
          <w:szCs w:val="28"/>
          <w:lang w:val="en-GB" w:eastAsia="zh-CN"/>
        </w:rPr>
        <w:t xml:space="preserve"> </w:t>
      </w:r>
      <w:proofErr w:type="spellStart"/>
      <w:r w:rsidR="00484C8B">
        <w:rPr>
          <w:rFonts w:ascii="Times" w:eastAsia="宋体" w:hAnsi="Times" w:cs="Times"/>
          <w:color w:val="000000"/>
          <w:szCs w:val="28"/>
          <w:lang w:val="en-GB" w:eastAsia="zh-CN"/>
        </w:rPr>
        <w:t>gNB</w:t>
      </w:r>
      <w:proofErr w:type="spellEnd"/>
      <w:r w:rsidR="00EA3C37">
        <w:rPr>
          <w:rFonts w:ascii="Times" w:eastAsia="宋体" w:hAnsi="Times" w:cs="Times"/>
          <w:color w:val="000000"/>
          <w:szCs w:val="28"/>
          <w:lang w:val="en-GB" w:eastAsia="zh-CN"/>
        </w:rPr>
        <w:t xml:space="preserve">, and the dynamic TDD is used by all those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Therefore, there </w:t>
      </w:r>
      <w:r w:rsidR="00D9240F">
        <w:rPr>
          <w:rFonts w:ascii="Times" w:eastAsia="宋体" w:hAnsi="Times" w:cs="Times"/>
          <w:color w:val="000000"/>
          <w:szCs w:val="28"/>
          <w:lang w:val="en-GB" w:eastAsia="zh-CN"/>
        </w:rPr>
        <w:t>may</w:t>
      </w:r>
      <w:r w:rsidR="00EA3C37">
        <w:rPr>
          <w:rFonts w:ascii="Times" w:eastAsia="宋体" w:hAnsi="Times" w:cs="Times"/>
          <w:color w:val="000000"/>
          <w:szCs w:val="28"/>
          <w:lang w:val="en-GB" w:eastAsia="zh-CN"/>
        </w:rPr>
        <w:t xml:space="preserve"> be</w:t>
      </w:r>
      <w:r>
        <w:rPr>
          <w:rFonts w:ascii="Times" w:eastAsia="宋体" w:hAnsi="Times" w:cs="Times"/>
          <w:color w:val="000000"/>
          <w:szCs w:val="28"/>
          <w:lang w:val="en-GB" w:eastAsia="zh-CN"/>
        </w:rPr>
        <w:t xml:space="preserve"> CLI among </w:t>
      </w:r>
      <w:r w:rsidR="00EA3C37">
        <w:rPr>
          <w:rFonts w:ascii="Times" w:eastAsia="宋体" w:hAnsi="Times" w:cs="Times"/>
          <w:color w:val="000000"/>
          <w:szCs w:val="28"/>
          <w:lang w:val="en-GB" w:eastAsia="zh-CN"/>
        </w:rPr>
        <w:t xml:space="preserve">different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w:t>
      </w:r>
      <w:r w:rsidR="00484C8B">
        <w:rPr>
          <w:rFonts w:ascii="Times" w:eastAsia="宋体" w:hAnsi="Times" w:cs="Times"/>
          <w:color w:val="000000"/>
          <w:szCs w:val="28"/>
          <w:lang w:val="en-GB" w:eastAsia="zh-CN"/>
        </w:rPr>
        <w:t>In this case, t</w:t>
      </w:r>
      <w:r w:rsidR="00D9240F">
        <w:rPr>
          <w:rFonts w:ascii="Times" w:eastAsia="宋体" w:hAnsi="Times" w:cs="Times"/>
          <w:color w:val="000000"/>
          <w:szCs w:val="28"/>
          <w:lang w:val="en-GB" w:eastAsia="zh-CN"/>
        </w:rPr>
        <w:t xml:space="preserve">he </w:t>
      </w:r>
      <w:r w:rsidR="00D9240F">
        <w:rPr>
          <w:rFonts w:eastAsia="宋体"/>
          <w:lang w:val="en-GB" w:eastAsia="zh-CN"/>
        </w:rPr>
        <w:t>central controller can be us</w:t>
      </w:r>
      <w:r w:rsidR="00484C8B">
        <w:rPr>
          <w:rFonts w:eastAsia="宋体"/>
          <w:lang w:val="en-GB" w:eastAsia="zh-CN"/>
        </w:rPr>
        <w:t xml:space="preserve">ed to coordinate the SRS resource configuration between different </w:t>
      </w:r>
      <w:proofErr w:type="spellStart"/>
      <w:r w:rsidR="00484C8B">
        <w:rPr>
          <w:rFonts w:eastAsia="宋体"/>
          <w:lang w:val="en-GB" w:eastAsia="zh-CN"/>
        </w:rPr>
        <w:t>gNBs</w:t>
      </w:r>
      <w:proofErr w:type="spellEnd"/>
      <w:r w:rsidR="00484C8B">
        <w:rPr>
          <w:rFonts w:eastAsia="宋体"/>
          <w:lang w:val="en-GB" w:eastAsia="zh-CN"/>
        </w:rPr>
        <w:t xml:space="preserve">. After receiving the SRS configuration from the central controller, the </w:t>
      </w:r>
      <w:proofErr w:type="spellStart"/>
      <w:r w:rsidR="00484C8B">
        <w:rPr>
          <w:rFonts w:eastAsia="宋体"/>
          <w:lang w:val="en-GB" w:eastAsia="zh-CN"/>
        </w:rPr>
        <w:t>gNB</w:t>
      </w:r>
      <w:proofErr w:type="spellEnd"/>
      <w:r w:rsidR="00484C8B">
        <w:rPr>
          <w:rFonts w:eastAsia="宋体"/>
          <w:lang w:val="en-GB" w:eastAsia="zh-CN"/>
        </w:rPr>
        <w:t xml:space="preserve"> will </w:t>
      </w:r>
      <w:r w:rsidR="00201193">
        <w:rPr>
          <w:rFonts w:eastAsia="宋体"/>
          <w:lang w:val="en-GB" w:eastAsia="zh-CN"/>
        </w:rPr>
        <w:t xml:space="preserve">deliver the SRS configuration to the UE by higher layer signalling. </w:t>
      </w:r>
      <w:r w:rsidR="001E4CA3">
        <w:rPr>
          <w:rFonts w:eastAsia="宋体"/>
          <w:lang w:val="en-GB" w:eastAsia="zh-CN"/>
        </w:rPr>
        <w:t xml:space="preserve">From central controller point of view, the SRS resource is identified by </w:t>
      </w:r>
      <w:proofErr w:type="spellStart"/>
      <w:r w:rsidR="001E4CA3">
        <w:rPr>
          <w:rFonts w:eastAsia="宋体"/>
          <w:lang w:val="en-GB" w:eastAsia="zh-CN"/>
        </w:rPr>
        <w:t>gN</w:t>
      </w:r>
      <w:r w:rsidR="001E4CA3">
        <w:rPr>
          <w:rFonts w:eastAsia="宋体" w:hint="eastAsia"/>
          <w:lang w:val="en-GB" w:eastAsia="zh-CN"/>
        </w:rPr>
        <w:t>B</w:t>
      </w:r>
      <w:proofErr w:type="spellEnd"/>
      <w:r w:rsidR="001E4CA3">
        <w:rPr>
          <w:rFonts w:eastAsia="宋体"/>
          <w:lang w:val="en-GB" w:eastAsia="zh-CN"/>
        </w:rPr>
        <w:t xml:space="preserve"> </w:t>
      </w:r>
      <w:r w:rsidR="001E4CA3">
        <w:rPr>
          <w:rFonts w:eastAsia="宋体" w:hint="eastAsia"/>
          <w:lang w:val="en-GB" w:eastAsia="zh-CN"/>
        </w:rPr>
        <w:t>ID</w:t>
      </w:r>
      <w:r w:rsidR="001E4CA3">
        <w:rPr>
          <w:rFonts w:eastAsia="宋体"/>
          <w:lang w:val="en-GB" w:eastAsia="zh-CN"/>
        </w:rPr>
        <w:t xml:space="preserve"> + </w:t>
      </w:r>
      <w:r w:rsidR="001E4CA3">
        <w:rPr>
          <w:rFonts w:eastAsia="宋体" w:hint="eastAsia"/>
          <w:lang w:val="en-GB" w:eastAsia="zh-CN"/>
        </w:rPr>
        <w:t>SRS</w:t>
      </w:r>
      <w:r w:rsidR="001E4CA3">
        <w:rPr>
          <w:rFonts w:eastAsia="宋体"/>
          <w:lang w:val="en-GB" w:eastAsia="zh-CN"/>
        </w:rPr>
        <w:t xml:space="preserve"> </w:t>
      </w:r>
      <w:r w:rsidR="001E4CA3">
        <w:rPr>
          <w:rFonts w:eastAsia="宋体" w:hint="eastAsia"/>
          <w:lang w:val="en-GB" w:eastAsia="zh-CN"/>
        </w:rPr>
        <w:t>resource</w:t>
      </w:r>
      <w:r w:rsidR="001E4CA3">
        <w:rPr>
          <w:rFonts w:eastAsia="宋体"/>
          <w:lang w:val="en-GB" w:eastAsia="zh-CN"/>
        </w:rPr>
        <w:t xml:space="preserve"> </w:t>
      </w:r>
      <w:r w:rsidR="001E4CA3">
        <w:rPr>
          <w:rFonts w:eastAsia="宋体" w:hint="eastAsia"/>
          <w:lang w:val="en-GB" w:eastAsia="zh-CN"/>
        </w:rPr>
        <w:t>s</w:t>
      </w:r>
      <w:r w:rsidR="001E4CA3">
        <w:rPr>
          <w:rFonts w:eastAsia="宋体"/>
          <w:lang w:val="en-GB" w:eastAsia="zh-CN"/>
        </w:rPr>
        <w:t>et ID + SRS</w:t>
      </w:r>
      <w:r w:rsidR="000E2AF7" w:rsidRPr="000E2AF7">
        <w:rPr>
          <w:rFonts w:eastAsia="宋体" w:hint="eastAsia"/>
          <w:lang w:val="en-GB" w:eastAsia="zh-CN"/>
        </w:rPr>
        <w:t xml:space="preserve"> </w:t>
      </w:r>
      <w:r w:rsidR="000E2AF7">
        <w:rPr>
          <w:rFonts w:eastAsia="宋体" w:hint="eastAsia"/>
          <w:lang w:val="en-GB" w:eastAsia="zh-CN"/>
        </w:rPr>
        <w:t>resource</w:t>
      </w:r>
      <w:r w:rsidR="001E4CA3">
        <w:rPr>
          <w:rFonts w:eastAsia="宋体"/>
          <w:lang w:val="en-GB" w:eastAsia="zh-CN"/>
        </w:rPr>
        <w:t xml:space="preserve"> ID</w:t>
      </w:r>
      <w:r w:rsidR="000E2AF7">
        <w:rPr>
          <w:rFonts w:eastAsia="宋体"/>
          <w:lang w:val="en-GB" w:eastAsia="zh-CN"/>
        </w:rPr>
        <w:t xml:space="preserve"> if there is SRS resource set configured, otherwise, the SRS resource is identified by </w:t>
      </w:r>
      <w:proofErr w:type="spellStart"/>
      <w:r w:rsidR="000E2AF7">
        <w:rPr>
          <w:rFonts w:eastAsia="宋体"/>
          <w:lang w:val="en-GB" w:eastAsia="zh-CN"/>
        </w:rPr>
        <w:t>gN</w:t>
      </w:r>
      <w:r w:rsidR="000E2AF7">
        <w:rPr>
          <w:rFonts w:eastAsia="宋体" w:hint="eastAsia"/>
          <w:lang w:val="en-GB" w:eastAsia="zh-CN"/>
        </w:rPr>
        <w:t>B</w:t>
      </w:r>
      <w:proofErr w:type="spellEnd"/>
      <w:r w:rsidR="000E2AF7">
        <w:rPr>
          <w:rFonts w:eastAsia="宋体"/>
          <w:lang w:val="en-GB" w:eastAsia="zh-CN"/>
        </w:rPr>
        <w:t xml:space="preserve"> </w:t>
      </w:r>
      <w:r w:rsidR="000E2AF7">
        <w:rPr>
          <w:rFonts w:eastAsia="宋体" w:hint="eastAsia"/>
          <w:lang w:val="en-GB" w:eastAsia="zh-CN"/>
        </w:rPr>
        <w:t>ID</w:t>
      </w:r>
      <w:r w:rsidR="000E2AF7">
        <w:rPr>
          <w:rFonts w:eastAsia="宋体"/>
          <w:lang w:val="en-GB" w:eastAsia="zh-CN"/>
        </w:rPr>
        <w:t xml:space="preserve"> + SRS </w:t>
      </w:r>
      <w:r w:rsidR="000E2AF7">
        <w:rPr>
          <w:rFonts w:eastAsia="宋体" w:hint="eastAsia"/>
          <w:lang w:val="en-GB" w:eastAsia="zh-CN"/>
        </w:rPr>
        <w:t>resource</w:t>
      </w:r>
      <w:r w:rsidR="000E2AF7">
        <w:rPr>
          <w:rFonts w:eastAsia="宋体"/>
          <w:lang w:val="en-GB" w:eastAsia="zh-CN"/>
        </w:rPr>
        <w:t xml:space="preserve"> ID</w:t>
      </w:r>
      <w:r w:rsidR="001E4CA3">
        <w:rPr>
          <w:rFonts w:eastAsia="宋体"/>
          <w:lang w:val="en-GB" w:eastAsia="zh-CN"/>
        </w:rPr>
        <w:t xml:space="preserve">. </w:t>
      </w:r>
    </w:p>
    <w:p w14:paraId="30018C61" w14:textId="7AA76F9B" w:rsidR="000E2AF7" w:rsidRPr="000E2AF7" w:rsidRDefault="000E2AF7" w:rsidP="000D258A">
      <w:pPr>
        <w:spacing w:after="120"/>
        <w:rPr>
          <w:rFonts w:eastAsia="宋体"/>
          <w:b/>
          <w:lang w:val="en-GB" w:eastAsia="zh-CN"/>
        </w:rPr>
      </w:pPr>
      <w:r w:rsidRPr="000E2AF7">
        <w:rPr>
          <w:rFonts w:eastAsia="宋体"/>
          <w:b/>
          <w:lang w:val="en-GB" w:eastAsia="zh-CN"/>
        </w:rPr>
        <w:t>Proposal 1</w:t>
      </w:r>
      <w:r w:rsidR="0038456B">
        <w:rPr>
          <w:rFonts w:eastAsia="宋体"/>
          <w:b/>
          <w:lang w:val="en-GB" w:eastAsia="zh-CN"/>
        </w:rPr>
        <w:t>6</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00665B7C" w:rsidRPr="00665B7C">
        <w:rPr>
          <w:rFonts w:eastAsia="宋体"/>
          <w:b/>
          <w:lang w:val="en-GB" w:eastAsia="zh-CN"/>
        </w:rPr>
        <w:t>gN</w:t>
      </w:r>
      <w:r w:rsidR="00665B7C" w:rsidRPr="00665B7C">
        <w:rPr>
          <w:rFonts w:eastAsia="宋体" w:hint="eastAsia"/>
          <w:b/>
          <w:lang w:val="en-GB" w:eastAsia="zh-CN"/>
        </w:rPr>
        <w:t>B</w:t>
      </w:r>
      <w:proofErr w:type="spellEnd"/>
      <w:r w:rsidR="00665B7C" w:rsidRPr="00665B7C">
        <w:rPr>
          <w:rFonts w:eastAsia="宋体"/>
          <w:b/>
          <w:lang w:val="en-GB" w:eastAsia="zh-CN"/>
        </w:rPr>
        <w:t xml:space="preserve"> </w:t>
      </w:r>
      <w:r w:rsidR="00665B7C" w:rsidRPr="00665B7C">
        <w:rPr>
          <w:rFonts w:eastAsia="宋体" w:hint="eastAsia"/>
          <w:b/>
          <w:lang w:val="en-GB" w:eastAsia="zh-CN"/>
        </w:rPr>
        <w:t>ID</w:t>
      </w:r>
      <w:r w:rsidR="00665B7C" w:rsidRPr="00665B7C">
        <w:rPr>
          <w:rFonts w:eastAsia="宋体"/>
          <w:b/>
          <w:lang w:val="en-GB" w:eastAsia="zh-CN"/>
        </w:rPr>
        <w:t xml:space="preserve"> + SRS </w:t>
      </w:r>
      <w:r w:rsidR="00665B7C" w:rsidRPr="00665B7C">
        <w:rPr>
          <w:rFonts w:eastAsia="宋体" w:hint="eastAsia"/>
          <w:b/>
          <w:lang w:val="en-GB" w:eastAsia="zh-CN"/>
        </w:rPr>
        <w:t>resource</w:t>
      </w:r>
      <w:r w:rsidR="00665B7C" w:rsidRPr="00665B7C">
        <w:rPr>
          <w:rFonts w:eastAsia="宋体"/>
          <w:b/>
          <w:lang w:val="en-GB" w:eastAsia="zh-CN"/>
        </w:rPr>
        <w:t xml:space="preserve"> ID</w:t>
      </w:r>
      <w:r w:rsidRPr="000E2AF7">
        <w:rPr>
          <w:rFonts w:eastAsia="宋体"/>
          <w:b/>
          <w:lang w:val="en-GB" w:eastAsia="zh-CN"/>
        </w:rPr>
        <w:t>.</w:t>
      </w:r>
    </w:p>
    <w:p w14:paraId="068E0629" w14:textId="7759405D" w:rsidR="001E4CA3" w:rsidRDefault="001E4CA3" w:rsidP="00B36A41">
      <w:pPr>
        <w:spacing w:after="120"/>
        <w:jc w:val="both"/>
        <w:rPr>
          <w:rFonts w:eastAsia="宋体"/>
          <w:lang w:val="en-GB" w:eastAsia="zh-CN"/>
        </w:rPr>
      </w:pPr>
      <w:r>
        <w:rPr>
          <w:rFonts w:eastAsia="宋体"/>
          <w:lang w:val="en-GB" w:eastAsia="zh-CN"/>
        </w:rPr>
        <w:t xml:space="preserve">  The SRS resource for CLI can be configured to cell-specific, UE-specific or </w:t>
      </w:r>
      <w:r w:rsidR="006107E7">
        <w:rPr>
          <w:rFonts w:eastAsia="宋体"/>
          <w:lang w:val="en-GB" w:eastAsia="zh-CN"/>
        </w:rPr>
        <w:t xml:space="preserve">group-common. For the cell-specific SRS, all the UE in one cell share the same SRS </w:t>
      </w:r>
      <w:r w:rsidR="00112269">
        <w:rPr>
          <w:rFonts w:eastAsia="宋体"/>
          <w:lang w:val="en-GB" w:eastAsia="zh-CN"/>
        </w:rPr>
        <w:t>resource configuration. Fr</w:t>
      </w:r>
      <w:r w:rsidR="00887BD8">
        <w:rPr>
          <w:rFonts w:eastAsia="宋体"/>
          <w:lang w:val="en-GB" w:eastAsia="zh-CN"/>
        </w:rPr>
        <w:t>om</w:t>
      </w:r>
      <w:r w:rsidR="00112269">
        <w:rPr>
          <w:rFonts w:eastAsia="宋体"/>
          <w:lang w:val="en-GB" w:eastAsia="zh-CN"/>
        </w:rPr>
        <w:t xml:space="preserve"> the victim UE</w:t>
      </w:r>
      <w:r w:rsidR="00887BD8">
        <w:rPr>
          <w:rFonts w:eastAsia="宋体"/>
          <w:lang w:val="en-GB" w:eastAsia="zh-CN"/>
        </w:rPr>
        <w:t xml:space="preserve"> point of view</w:t>
      </w:r>
      <w:r w:rsidR="00112269">
        <w:rPr>
          <w:rFonts w:eastAsia="宋体"/>
          <w:lang w:val="en-GB" w:eastAsia="zh-CN"/>
        </w:rPr>
        <w:t xml:space="preserve">, the CLI measurement results </w:t>
      </w:r>
      <w:r w:rsidR="00887BD8">
        <w:rPr>
          <w:rFonts w:eastAsia="宋体"/>
          <w:lang w:val="en-GB" w:eastAsia="zh-CN"/>
        </w:rPr>
        <w:t xml:space="preserve">are the sum of all the aggressor UE in the specific cell. </w:t>
      </w:r>
      <w:r w:rsidR="00AC2ADA">
        <w:rPr>
          <w:rFonts w:eastAsia="宋体"/>
          <w:lang w:val="en-GB" w:eastAsia="zh-CN"/>
        </w:rPr>
        <w:t xml:space="preserve">For the </w:t>
      </w:r>
      <w:r w:rsidR="00FE5045">
        <w:rPr>
          <w:rFonts w:eastAsia="宋体"/>
          <w:lang w:val="en-GB" w:eastAsia="zh-CN"/>
        </w:rPr>
        <w:t>group-common</w:t>
      </w:r>
      <w:r w:rsidR="00AC2ADA">
        <w:rPr>
          <w:rFonts w:eastAsia="宋体"/>
          <w:lang w:val="en-GB" w:eastAsia="zh-CN"/>
        </w:rPr>
        <w:t xml:space="preserve"> SRS, all the UE in one cell share the same SRS resource configuration. From the victim UE point of view, the CLI measurement results are the sum of all the aggressor UE in the specific cell. For the UE-specific SRS, there will be one SRS resource configuration for each UE, therefore the victim UE can measure the CLI from the specific UE, and provide more precise measurement result compared with the other two SRS resources. </w:t>
      </w:r>
      <w:r w:rsidR="00505001">
        <w:rPr>
          <w:rFonts w:eastAsia="宋体"/>
          <w:lang w:val="en-GB" w:eastAsia="zh-CN"/>
        </w:rPr>
        <w:t xml:space="preserve">However, the UE-specific SRS resources for different UE </w:t>
      </w:r>
      <w:r w:rsidR="00D710F7">
        <w:rPr>
          <w:rFonts w:eastAsia="宋体"/>
          <w:lang w:val="en-GB" w:eastAsia="zh-CN"/>
        </w:rPr>
        <w:t xml:space="preserve">are different, and occupy more </w:t>
      </w:r>
      <w:r w:rsidR="00237337">
        <w:rPr>
          <w:rFonts w:eastAsia="宋体"/>
          <w:lang w:val="en-GB" w:eastAsia="zh-CN"/>
        </w:rPr>
        <w:t>spectrum resources</w:t>
      </w:r>
      <w:r w:rsidR="00D710F7">
        <w:rPr>
          <w:rFonts w:eastAsia="宋体"/>
          <w:lang w:val="en-GB" w:eastAsia="zh-CN"/>
        </w:rPr>
        <w:t xml:space="preserve"> compared with cell-specific and group-common SRS. </w:t>
      </w:r>
    </w:p>
    <w:p w14:paraId="271B637F" w14:textId="14B31C4E" w:rsidR="00611C83" w:rsidRPr="00237337" w:rsidRDefault="00611C83" w:rsidP="000D258A">
      <w:pPr>
        <w:spacing w:after="120"/>
        <w:rPr>
          <w:rFonts w:eastAsiaTheme="minorEastAsia"/>
          <w:b/>
          <w:lang w:val="x-none" w:eastAsia="zh-CN"/>
        </w:rPr>
      </w:pPr>
      <w:r w:rsidRPr="00237337">
        <w:rPr>
          <w:rFonts w:eastAsia="宋体"/>
          <w:b/>
          <w:lang w:val="en-GB" w:eastAsia="zh-CN"/>
        </w:rPr>
        <w:t>Proposal 1</w:t>
      </w:r>
      <w:r w:rsidR="0038456B">
        <w:rPr>
          <w:rFonts w:eastAsia="宋体"/>
          <w:b/>
          <w:lang w:val="en-GB" w:eastAsia="zh-CN"/>
        </w:rPr>
        <w:t>7</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w:t>
      </w:r>
      <w:r w:rsidR="00D710F7" w:rsidRPr="00237337">
        <w:rPr>
          <w:rFonts w:eastAsia="宋体"/>
          <w:b/>
          <w:lang w:val="en-GB" w:eastAsia="zh-CN"/>
        </w:rPr>
        <w:t>. The</w:t>
      </w:r>
      <w:r w:rsidR="00B25675" w:rsidRPr="00237337">
        <w:rPr>
          <w:rFonts w:eastAsia="宋体"/>
          <w:b/>
          <w:lang w:val="en-GB" w:eastAsia="zh-CN"/>
        </w:rPr>
        <w:t xml:space="preserve">re should be a trade-off between the resource </w:t>
      </w:r>
      <w:r w:rsidR="00237337" w:rsidRPr="00237337">
        <w:rPr>
          <w:rFonts w:eastAsia="宋体"/>
          <w:b/>
          <w:lang w:val="en-GB" w:eastAsia="zh-CN"/>
        </w:rPr>
        <w:t>efficiency and the measurement precision.</w:t>
      </w:r>
    </w:p>
    <w:p w14:paraId="5F093F48" w14:textId="5EBE068E" w:rsidR="000D258A" w:rsidRPr="001817C0" w:rsidRDefault="001817C0" w:rsidP="008A0A8B">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 xml:space="preserve">LI </w:t>
      </w:r>
      <w:r w:rsidR="008A0A8B">
        <w:rPr>
          <w:rFonts w:eastAsiaTheme="minorEastAsia"/>
          <w:lang w:eastAsia="zh-CN"/>
        </w:rPr>
        <w:t>reporting</w:t>
      </w:r>
    </w:p>
    <w:p w14:paraId="36F5CA52" w14:textId="5199CF39" w:rsidR="00E51C7D" w:rsidRDefault="00E51C7D" w:rsidP="00B36A41">
      <w:pPr>
        <w:spacing w:after="120"/>
        <w:ind w:firstLine="195"/>
        <w:jc w:val="both"/>
        <w:rPr>
          <w:rFonts w:eastAsiaTheme="minorEastAsia"/>
          <w:lang w:val="x-none" w:eastAsia="zh-CN"/>
        </w:rPr>
      </w:pPr>
      <w:r>
        <w:rPr>
          <w:rFonts w:eastAsiaTheme="minorEastAsia"/>
          <w:lang w:val="x-none" w:eastAsia="zh-CN"/>
        </w:rPr>
        <w:t>For the CLI reporting, it</w:t>
      </w:r>
      <w:r w:rsidR="00A526AA">
        <w:rPr>
          <w:rFonts w:eastAsiaTheme="minorEastAsia"/>
          <w:lang w:val="x-none" w:eastAsia="zh-CN"/>
        </w:rPr>
        <w:t xml:space="preserve"> should be configured by the higher layer firstly, the </w:t>
      </w:r>
      <w:r w:rsidR="00200C0C">
        <w:rPr>
          <w:rFonts w:eastAsiaTheme="minorEastAsia"/>
          <w:lang w:val="x-none" w:eastAsia="zh-CN"/>
        </w:rPr>
        <w:t>existing</w:t>
      </w:r>
      <w:r w:rsidR="00A526AA">
        <w:rPr>
          <w:rFonts w:eastAsiaTheme="minorEastAsia"/>
          <w:lang w:val="x-none" w:eastAsia="zh-CN"/>
        </w:rPr>
        <w:t xml:space="preserve"> CSI reporting configuration can be used as the starting point. </w:t>
      </w:r>
      <w:r w:rsidR="003E76DE">
        <w:rPr>
          <w:rFonts w:eastAsiaTheme="minorEastAsia"/>
          <w:lang w:val="x-none" w:eastAsia="zh-CN"/>
        </w:rPr>
        <w:t>The CL</w:t>
      </w:r>
      <w:r w:rsidR="00A526AA">
        <w:rPr>
          <w:rFonts w:eastAsiaTheme="minorEastAsia"/>
          <w:lang w:val="x-none" w:eastAsia="zh-CN"/>
        </w:rPr>
        <w:t xml:space="preserve">I reporting </w:t>
      </w:r>
      <w:r>
        <w:rPr>
          <w:rFonts w:eastAsiaTheme="minorEastAsia"/>
          <w:lang w:val="x-none" w:eastAsia="zh-CN"/>
        </w:rPr>
        <w:t xml:space="preserve">can be reported together with </w:t>
      </w:r>
      <w:r w:rsidR="001D45A3">
        <w:rPr>
          <w:rFonts w:eastAsiaTheme="minorEastAsia"/>
          <w:lang w:val="x-none" w:eastAsia="zh-CN"/>
        </w:rPr>
        <w:t xml:space="preserve">UCI, such as SR, HARQ ACK, and CSI, </w:t>
      </w:r>
      <w:r w:rsidR="002E2677">
        <w:rPr>
          <w:rFonts w:eastAsiaTheme="minorEastAsia"/>
          <w:lang w:val="x-none" w:eastAsia="zh-CN"/>
        </w:rPr>
        <w:t xml:space="preserve">which is called </w:t>
      </w:r>
      <w:r w:rsidR="00C04C68">
        <w:rPr>
          <w:rFonts w:eastAsiaTheme="minorEastAsia"/>
          <w:lang w:val="x-none" w:eastAsia="zh-CN"/>
        </w:rPr>
        <w:t xml:space="preserve">as </w:t>
      </w:r>
      <w:r w:rsidR="002E2677">
        <w:rPr>
          <w:rFonts w:eastAsiaTheme="minorEastAsia"/>
          <w:lang w:val="x-none" w:eastAsia="zh-CN"/>
        </w:rPr>
        <w:t xml:space="preserve">joint reporting. On the other hand, the CSI report </w:t>
      </w:r>
      <w:r w:rsidR="001D45A3">
        <w:rPr>
          <w:rFonts w:eastAsiaTheme="minorEastAsia"/>
          <w:lang w:val="x-none" w:eastAsia="zh-CN"/>
        </w:rPr>
        <w:t>can</w:t>
      </w:r>
      <w:r w:rsidR="00C04C68">
        <w:rPr>
          <w:rFonts w:eastAsiaTheme="minorEastAsia"/>
          <w:lang w:val="x-none" w:eastAsia="zh-CN"/>
        </w:rPr>
        <w:t xml:space="preserve"> also</w:t>
      </w:r>
      <w:r w:rsidR="001D45A3">
        <w:rPr>
          <w:rFonts w:eastAsiaTheme="minorEastAsia"/>
          <w:lang w:val="x-none" w:eastAsia="zh-CN"/>
        </w:rPr>
        <w:t xml:space="preserve"> be reported independently</w:t>
      </w:r>
      <w:r w:rsidR="002E2677">
        <w:rPr>
          <w:rFonts w:eastAsiaTheme="minorEastAsia"/>
          <w:lang w:val="x-none" w:eastAsia="zh-CN"/>
        </w:rPr>
        <w:t xml:space="preserve">, </w:t>
      </w:r>
      <w:r w:rsidR="00C04C68">
        <w:rPr>
          <w:rFonts w:eastAsiaTheme="minorEastAsia"/>
          <w:lang w:val="x-none" w:eastAsia="zh-CN"/>
        </w:rPr>
        <w:t>which is called as independent reporting</w:t>
      </w:r>
      <w:r w:rsidR="001D45A3">
        <w:rPr>
          <w:rFonts w:eastAsiaTheme="minorEastAsia"/>
          <w:lang w:val="x-none" w:eastAsia="zh-CN"/>
        </w:rPr>
        <w:t xml:space="preserve">. </w:t>
      </w:r>
      <w:r w:rsidR="002E2677">
        <w:rPr>
          <w:rFonts w:eastAsiaTheme="minorEastAsia"/>
          <w:lang w:val="x-none" w:eastAsia="zh-CN"/>
        </w:rPr>
        <w:t>For</w:t>
      </w:r>
      <w:r w:rsidR="00C04C68">
        <w:rPr>
          <w:rFonts w:eastAsiaTheme="minorEastAsia"/>
          <w:lang w:val="x-none" w:eastAsia="zh-CN"/>
        </w:rPr>
        <w:t xml:space="preserve"> each reporting type, </w:t>
      </w:r>
      <w:r w:rsidR="00A526AA">
        <w:rPr>
          <w:rFonts w:eastAsiaTheme="minorEastAsia"/>
          <w:lang w:val="x-none" w:eastAsia="zh-CN"/>
        </w:rPr>
        <w:t>the CLI report</w:t>
      </w:r>
      <w:r w:rsidR="00C04C68">
        <w:rPr>
          <w:rFonts w:eastAsiaTheme="minorEastAsia"/>
          <w:lang w:val="x-none" w:eastAsia="zh-CN"/>
        </w:rPr>
        <w:t>ing configuration should be linked to a CLI measurement resource</w:t>
      </w:r>
      <w:r w:rsidR="00987ECE">
        <w:rPr>
          <w:rFonts w:eastAsiaTheme="minorEastAsia"/>
          <w:lang w:val="x-none" w:eastAsia="zh-CN"/>
        </w:rPr>
        <w:t xml:space="preserve"> and </w:t>
      </w:r>
      <w:r w:rsidR="00A526AA">
        <w:rPr>
          <w:rFonts w:eastAsiaTheme="minorEastAsia"/>
          <w:lang w:val="x-none" w:eastAsia="zh-CN"/>
        </w:rPr>
        <w:t>configured by the higher layer and informed to the victim UE.</w:t>
      </w:r>
      <w:r w:rsidR="007D0CDC">
        <w:rPr>
          <w:rFonts w:eastAsiaTheme="minorEastAsia"/>
          <w:lang w:val="x-none" w:eastAsia="zh-CN"/>
        </w:rPr>
        <w:t xml:space="preserve"> For example</w:t>
      </w:r>
      <w:r w:rsidR="007D0CDC">
        <w:rPr>
          <w:rFonts w:eastAsiaTheme="minorEastAsia" w:hint="eastAsia"/>
          <w:lang w:val="x-none" w:eastAsia="zh-CN"/>
        </w:rPr>
        <w:t>,</w:t>
      </w:r>
      <w:r w:rsidR="007D0CDC">
        <w:rPr>
          <w:rFonts w:eastAsiaTheme="minorEastAsia"/>
          <w:lang w:val="x-none" w:eastAsia="zh-CN"/>
        </w:rPr>
        <w:t xml:space="preserve"> the CLI </w:t>
      </w:r>
      <w:r w:rsidR="00EB61C6">
        <w:rPr>
          <w:rFonts w:eastAsiaTheme="minorEastAsia"/>
          <w:lang w:val="x-none" w:eastAsia="zh-CN"/>
        </w:rPr>
        <w:t>reporting</w:t>
      </w:r>
      <w:r w:rsidR="007D0CDC">
        <w:rPr>
          <w:rFonts w:eastAsiaTheme="minorEastAsia"/>
          <w:lang w:val="x-none" w:eastAsia="zh-CN"/>
        </w:rPr>
        <w:t xml:space="preserve"> linked to a SRS</w:t>
      </w:r>
      <w:r w:rsidR="00D17D7F">
        <w:rPr>
          <w:rFonts w:eastAsiaTheme="minorEastAsia"/>
          <w:lang w:val="x-none" w:eastAsia="zh-CN"/>
        </w:rPr>
        <w:t xml:space="preserve"> configuration</w:t>
      </w:r>
      <w:r w:rsidR="007D0CDC">
        <w:rPr>
          <w:rFonts w:eastAsiaTheme="minorEastAsia"/>
          <w:lang w:val="x-none" w:eastAsia="zh-CN"/>
        </w:rPr>
        <w:t>.</w:t>
      </w:r>
      <w:r w:rsidR="001D0973">
        <w:rPr>
          <w:rFonts w:eastAsiaTheme="minorEastAsia"/>
          <w:lang w:val="x-none" w:eastAsia="zh-CN"/>
        </w:rPr>
        <w:t xml:space="preserve"> The CLI reporting can be configured to report periodic</w:t>
      </w:r>
      <w:r w:rsidR="00395881">
        <w:rPr>
          <w:rFonts w:eastAsiaTheme="minorEastAsia"/>
          <w:lang w:val="x-none" w:eastAsia="zh-CN"/>
        </w:rPr>
        <w:t>ally</w:t>
      </w:r>
      <w:r w:rsidR="001D0973">
        <w:rPr>
          <w:rFonts w:eastAsiaTheme="minorEastAsia"/>
          <w:lang w:val="x-none" w:eastAsia="zh-CN"/>
        </w:rPr>
        <w:t xml:space="preserve">. </w:t>
      </w:r>
    </w:p>
    <w:p w14:paraId="02E9522A" w14:textId="71299A31" w:rsidR="00987ECE" w:rsidRDefault="00987ECE" w:rsidP="00635D19">
      <w:pPr>
        <w:spacing w:after="120"/>
        <w:jc w:val="both"/>
        <w:rPr>
          <w:rFonts w:eastAsiaTheme="minorEastAsia"/>
          <w:b/>
          <w:lang w:val="x-none" w:eastAsia="zh-CN"/>
        </w:rPr>
      </w:pPr>
      <w:r w:rsidRPr="00987ECE">
        <w:rPr>
          <w:rFonts w:eastAsiaTheme="minorEastAsia"/>
          <w:b/>
          <w:lang w:val="x-none" w:eastAsia="zh-CN"/>
        </w:rPr>
        <w:t>Proposal 1</w:t>
      </w:r>
      <w:r w:rsidR="0038456B">
        <w:rPr>
          <w:rFonts w:eastAsiaTheme="minorEastAsia"/>
          <w:b/>
          <w:lang w:val="x-none" w:eastAsia="zh-CN"/>
        </w:rPr>
        <w:t>8</w:t>
      </w:r>
      <w:r w:rsidRPr="00987ECE">
        <w:rPr>
          <w:rFonts w:eastAsiaTheme="minorEastAsia"/>
          <w:b/>
          <w:lang w:val="x-none" w:eastAsia="zh-CN"/>
        </w:rPr>
        <w:t>:</w:t>
      </w:r>
      <w:r>
        <w:rPr>
          <w:rFonts w:eastAsiaTheme="minorEastAsia"/>
          <w:b/>
          <w:lang w:val="x-none" w:eastAsia="zh-CN"/>
        </w:rPr>
        <w:t xml:space="preserve"> </w:t>
      </w:r>
      <w:r w:rsidR="003E76DE">
        <w:rPr>
          <w:rFonts w:eastAsiaTheme="minorEastAsia"/>
          <w:b/>
          <w:lang w:val="x-none" w:eastAsia="zh-CN"/>
        </w:rPr>
        <w:t>The CLI reporting can be a</w:t>
      </w:r>
      <w:r w:rsidR="005548CA">
        <w:rPr>
          <w:rFonts w:eastAsiaTheme="minorEastAsia"/>
          <w:b/>
          <w:lang w:val="x-none" w:eastAsia="zh-CN"/>
        </w:rPr>
        <w:t>n</w:t>
      </w:r>
      <w:r w:rsidR="003E76DE">
        <w:rPr>
          <w:rFonts w:eastAsiaTheme="minorEastAsia"/>
          <w:b/>
          <w:lang w:val="x-none" w:eastAsia="zh-CN"/>
        </w:rPr>
        <w:t xml:space="preserve"> independent reporting or a joint reporting together with legacy reporting, such as SR, HARQ A</w:t>
      </w:r>
      <w:r w:rsidR="00447C4F">
        <w:rPr>
          <w:rFonts w:eastAsiaTheme="minorEastAsia"/>
          <w:b/>
          <w:lang w:val="x-none" w:eastAsia="zh-CN"/>
        </w:rPr>
        <w:t>CK</w:t>
      </w:r>
      <w:r w:rsidR="003E76DE">
        <w:rPr>
          <w:rFonts w:eastAsiaTheme="minorEastAsia"/>
          <w:b/>
          <w:lang w:val="x-none" w:eastAsia="zh-CN"/>
        </w:rPr>
        <w:t>, CSI</w:t>
      </w:r>
      <w:r w:rsidR="00F83FAC">
        <w:rPr>
          <w:rFonts w:eastAsiaTheme="minorEastAsia"/>
          <w:b/>
          <w:lang w:val="x-none" w:eastAsia="zh-CN"/>
        </w:rPr>
        <w:t>, and</w:t>
      </w:r>
      <w:r w:rsidR="005548CA">
        <w:rPr>
          <w:rFonts w:eastAsiaTheme="minorEastAsia"/>
          <w:b/>
          <w:lang w:val="x-none" w:eastAsia="zh-CN"/>
        </w:rPr>
        <w:t xml:space="preserve"> can </w:t>
      </w:r>
      <w:r w:rsidR="00F83FAC">
        <w:rPr>
          <w:rFonts w:eastAsiaTheme="minorEastAsia"/>
          <w:b/>
          <w:lang w:val="x-none" w:eastAsia="zh-CN"/>
        </w:rPr>
        <w:t xml:space="preserve">be periodic. </w:t>
      </w:r>
      <w:r w:rsidR="003E76DE">
        <w:rPr>
          <w:rFonts w:eastAsiaTheme="minorEastAsia"/>
          <w:b/>
          <w:lang w:val="x-none" w:eastAsia="zh-CN"/>
        </w:rPr>
        <w:t>Each CLI reporting</w:t>
      </w:r>
      <w:r w:rsidR="00F83FAC">
        <w:rPr>
          <w:rFonts w:eastAsiaTheme="minorEastAsia"/>
          <w:b/>
          <w:lang w:val="x-none" w:eastAsia="zh-CN"/>
        </w:rPr>
        <w:t xml:space="preserve"> should be</w:t>
      </w:r>
      <w:r w:rsidR="003E76DE">
        <w:rPr>
          <w:rFonts w:eastAsiaTheme="minorEastAsia"/>
          <w:b/>
          <w:lang w:val="x-none" w:eastAsia="zh-CN"/>
        </w:rPr>
        <w:t xml:space="preserve"> linked to a dedicated SRS</w:t>
      </w:r>
      <w:r w:rsidR="001D0973">
        <w:rPr>
          <w:rFonts w:eastAsiaTheme="minorEastAsia"/>
          <w:b/>
          <w:lang w:val="x-none" w:eastAsia="zh-CN"/>
        </w:rPr>
        <w:t xml:space="preserve"> </w:t>
      </w:r>
      <w:r w:rsidR="00D17D7F">
        <w:rPr>
          <w:rFonts w:eastAsiaTheme="minorEastAsia"/>
          <w:b/>
          <w:lang w:val="x-none" w:eastAsia="zh-CN"/>
        </w:rPr>
        <w:t>configuration</w:t>
      </w:r>
      <w:r w:rsidR="001D0973">
        <w:rPr>
          <w:rFonts w:eastAsiaTheme="minorEastAsia"/>
          <w:b/>
          <w:lang w:val="x-none" w:eastAsia="zh-CN"/>
        </w:rPr>
        <w:t>.</w:t>
      </w:r>
    </w:p>
    <w:p w14:paraId="19938BDE" w14:textId="0A92A3EA" w:rsidR="001D0973" w:rsidRDefault="00861C2A" w:rsidP="00EB61C6">
      <w:pPr>
        <w:spacing w:after="120"/>
        <w:ind w:firstLine="195"/>
        <w:rPr>
          <w:rFonts w:eastAsiaTheme="minorEastAsia"/>
          <w:lang w:val="x-none" w:eastAsia="zh-CN"/>
        </w:rPr>
      </w:pPr>
      <w:r w:rsidRPr="00AF07DD">
        <w:rPr>
          <w:rFonts w:eastAsiaTheme="minorEastAsia"/>
          <w:lang w:val="x-none" w:eastAsia="zh-CN"/>
        </w:rPr>
        <w:t>Secondly, the report quantity should be considered. Although</w:t>
      </w:r>
      <w:r w:rsidR="004454EE">
        <w:rPr>
          <w:rFonts w:eastAsiaTheme="minorEastAsia"/>
          <w:lang w:val="x-none" w:eastAsia="zh-CN"/>
        </w:rPr>
        <w:t xml:space="preserve"> </w:t>
      </w:r>
      <w:r w:rsidRPr="00AF07DD">
        <w:rPr>
          <w:rFonts w:eastAsiaTheme="minorEastAsia"/>
          <w:lang w:val="x-none" w:eastAsia="zh-CN"/>
        </w:rPr>
        <w:t xml:space="preserve">the SRS-RSRP </w:t>
      </w:r>
      <w:r w:rsidR="00AF07DD">
        <w:rPr>
          <w:rFonts w:eastAsiaTheme="minorEastAsia"/>
          <w:lang w:val="x-none" w:eastAsia="zh-CN"/>
        </w:rPr>
        <w:t>has been introduced in R16</w:t>
      </w:r>
      <w:r w:rsidR="004454EE">
        <w:rPr>
          <w:rFonts w:eastAsiaTheme="minorEastAsia"/>
          <w:lang w:val="x-none" w:eastAsia="zh-CN"/>
        </w:rPr>
        <w:t xml:space="preserve">, the report quantity for SRS-RSRP is not configured. Therefore, a new UE report quantity </w:t>
      </w:r>
      <w:r w:rsidR="00994741">
        <w:rPr>
          <w:rFonts w:eastAsiaTheme="minorEastAsia"/>
          <w:lang w:val="x-none" w:eastAsia="zh-CN"/>
        </w:rPr>
        <w:t>can be introduced for the CLI reporting. Here, we propose to introduce new re</w:t>
      </w:r>
      <w:r w:rsidR="008C3E72">
        <w:rPr>
          <w:rFonts w:eastAsiaTheme="minorEastAsia"/>
          <w:lang w:val="x-none" w:eastAsia="zh-CN"/>
        </w:rPr>
        <w:t>porting quantity SRS-RSRP and</w:t>
      </w:r>
      <w:r w:rsidR="00994741">
        <w:rPr>
          <w:rFonts w:eastAsiaTheme="minorEastAsia"/>
          <w:lang w:val="x-none" w:eastAsia="zh-CN"/>
        </w:rPr>
        <w:t xml:space="preserve"> CLI-RSSI </w:t>
      </w:r>
      <w:r w:rsidR="008C3E72">
        <w:rPr>
          <w:rFonts w:eastAsiaTheme="minorEastAsia"/>
          <w:lang w:val="x-none" w:eastAsia="zh-CN"/>
        </w:rPr>
        <w:t>in the lega</w:t>
      </w:r>
      <w:r w:rsidR="00D17D7F">
        <w:rPr>
          <w:rFonts w:eastAsiaTheme="minorEastAsia"/>
          <w:lang w:val="x-none" w:eastAsia="zh-CN"/>
        </w:rPr>
        <w:t xml:space="preserve">cy report quantity. </w:t>
      </w:r>
      <w:r w:rsidR="00D441BC">
        <w:rPr>
          <w:rFonts w:eastAsiaTheme="minorEastAsia"/>
          <w:lang w:val="x-none" w:eastAsia="zh-CN"/>
        </w:rPr>
        <w:t xml:space="preserve">If is configured with the CLI reporting, then one of the </w:t>
      </w:r>
      <w:r w:rsidR="00D17D7F">
        <w:rPr>
          <w:rFonts w:eastAsiaTheme="minorEastAsia"/>
          <w:lang w:val="x-none" w:eastAsia="zh-CN"/>
        </w:rPr>
        <w:t>reporting quantity</w:t>
      </w:r>
      <w:r w:rsidR="00D441BC">
        <w:rPr>
          <w:rFonts w:eastAsiaTheme="minorEastAsia"/>
          <w:lang w:val="x-none" w:eastAsia="zh-CN"/>
        </w:rPr>
        <w:t xml:space="preserve"> shall to be configured. From our perspective, the SRS</w:t>
      </w:r>
      <w:r w:rsidR="00EB61C6">
        <w:rPr>
          <w:rFonts w:eastAsiaTheme="minorEastAsia"/>
          <w:lang w:val="x-none" w:eastAsia="zh-CN"/>
        </w:rPr>
        <w:t>-RSRP</w:t>
      </w:r>
      <w:r w:rsidR="00D441BC">
        <w:rPr>
          <w:rFonts w:eastAsiaTheme="minorEastAsia"/>
          <w:lang w:val="x-none" w:eastAsia="zh-CN"/>
        </w:rPr>
        <w:t xml:space="preserve"> should be </w:t>
      </w:r>
      <w:r w:rsidR="00EB61C6">
        <w:rPr>
          <w:rFonts w:eastAsiaTheme="minorEastAsia"/>
          <w:lang w:val="x-none" w:eastAsia="zh-CN"/>
        </w:rPr>
        <w:t xml:space="preserve">considered as the primary CLI reporting quantity. </w:t>
      </w:r>
    </w:p>
    <w:p w14:paraId="3F0B5714" w14:textId="44E218DE" w:rsidR="00EB61C6" w:rsidRDefault="0038456B" w:rsidP="00EB61C6">
      <w:pPr>
        <w:spacing w:after="120"/>
        <w:rPr>
          <w:rFonts w:eastAsiaTheme="minorEastAsia"/>
          <w:b/>
          <w:lang w:val="x-none" w:eastAsia="zh-CN"/>
        </w:rPr>
      </w:pPr>
      <w:r>
        <w:rPr>
          <w:rFonts w:eastAsiaTheme="minorEastAsia"/>
          <w:b/>
          <w:lang w:val="x-none" w:eastAsia="zh-CN"/>
        </w:rPr>
        <w:t>Proposal 19</w:t>
      </w:r>
      <w:r w:rsidR="00EB61C6" w:rsidRPr="00192F7C">
        <w:rPr>
          <w:rFonts w:eastAsiaTheme="minorEastAsia"/>
          <w:b/>
          <w:lang w:val="x-none" w:eastAsia="zh-CN"/>
        </w:rPr>
        <w:t xml:space="preserve">: </w:t>
      </w:r>
      <w:r w:rsidR="00192F7C" w:rsidRPr="00192F7C">
        <w:rPr>
          <w:rFonts w:eastAsiaTheme="minorEastAsia"/>
          <w:b/>
          <w:lang w:val="x-none" w:eastAsia="zh-CN"/>
        </w:rPr>
        <w:t>The new reporting quantity SRS-RSRP and CLI-RSSI can be configured for CLI reporting.</w:t>
      </w:r>
    </w:p>
    <w:p w14:paraId="0255130B" w14:textId="7E833797" w:rsidR="00422957" w:rsidRDefault="00200C0C" w:rsidP="00200C0C">
      <w:pPr>
        <w:spacing w:after="120"/>
        <w:ind w:firstLine="195"/>
        <w:jc w:val="both"/>
        <w:rPr>
          <w:rFonts w:eastAsiaTheme="minorEastAsia"/>
          <w:lang w:val="x-none" w:eastAsia="zh-CN"/>
        </w:rPr>
      </w:pPr>
      <w:r>
        <w:rPr>
          <w:rFonts w:eastAsiaTheme="minorEastAsia"/>
          <w:lang w:val="x-none" w:eastAsia="zh-CN"/>
        </w:rPr>
        <w:t xml:space="preserve">In regard to </w:t>
      </w:r>
      <w:r w:rsidR="00C900D1" w:rsidRPr="00C900D1">
        <w:rPr>
          <w:rFonts w:eastAsiaTheme="minorEastAsia"/>
          <w:lang w:val="x-none" w:eastAsia="zh-CN"/>
        </w:rPr>
        <w:t xml:space="preserve">the </w:t>
      </w:r>
      <w:r w:rsidR="00CC69C7">
        <w:rPr>
          <w:rFonts w:eastAsiaTheme="minorEastAsia"/>
          <w:lang w:val="x-none" w:eastAsia="zh-CN"/>
        </w:rPr>
        <w:t xml:space="preserve">CLI </w:t>
      </w:r>
      <w:r>
        <w:rPr>
          <w:rFonts w:eastAsiaTheme="minorEastAsia"/>
          <w:lang w:val="x-none" w:eastAsia="zh-CN"/>
        </w:rPr>
        <w:t>reporting format,</w:t>
      </w:r>
      <w:r w:rsidR="00C900D1" w:rsidRPr="00C900D1">
        <w:rPr>
          <w:rFonts w:eastAsiaTheme="minorEastAsia"/>
          <w:lang w:val="x-none" w:eastAsia="zh-CN"/>
        </w:rPr>
        <w:t xml:space="preserve"> </w:t>
      </w:r>
      <w:r>
        <w:rPr>
          <w:rFonts w:eastAsiaTheme="minorEastAsia"/>
          <w:lang w:val="x-none" w:eastAsia="zh-CN"/>
        </w:rPr>
        <w:t>f</w:t>
      </w:r>
      <w:r w:rsidR="00CC69C7">
        <w:rPr>
          <w:rFonts w:eastAsiaTheme="minorEastAsia"/>
          <w:lang w:val="x-none" w:eastAsia="zh-CN"/>
        </w:rPr>
        <w:t xml:space="preserve">or each victim UE, it may suffer the interference from the interference UEs from different </w:t>
      </w:r>
      <w:proofErr w:type="spellStart"/>
      <w:r w:rsidR="00CC69C7">
        <w:rPr>
          <w:rFonts w:eastAsiaTheme="minorEastAsia"/>
          <w:lang w:val="x-none" w:eastAsia="zh-CN"/>
        </w:rPr>
        <w:t>gNBs</w:t>
      </w:r>
      <w:proofErr w:type="spellEnd"/>
      <w:r w:rsidR="00CC69C7">
        <w:rPr>
          <w:rFonts w:eastAsiaTheme="minorEastAsia"/>
          <w:lang w:val="x-none" w:eastAsia="zh-CN"/>
        </w:rPr>
        <w:t xml:space="preserve">. For each </w:t>
      </w:r>
      <w:proofErr w:type="spellStart"/>
      <w:r w:rsidR="00CC69C7">
        <w:rPr>
          <w:rFonts w:eastAsiaTheme="minorEastAsia"/>
          <w:lang w:val="x-none" w:eastAsia="zh-CN"/>
        </w:rPr>
        <w:t>gNB</w:t>
      </w:r>
      <w:proofErr w:type="spellEnd"/>
      <w:r w:rsidR="00CC69C7">
        <w:rPr>
          <w:rFonts w:eastAsiaTheme="minorEastAsia"/>
          <w:lang w:val="x-none" w:eastAsia="zh-CN"/>
        </w:rPr>
        <w:t>, it may configure different CLI measurement resources, for example, several SRS resources.</w:t>
      </w:r>
      <w:r w:rsidR="006A2868">
        <w:rPr>
          <w:rFonts w:eastAsiaTheme="minorEastAsia"/>
          <w:lang w:val="x-none" w:eastAsia="zh-CN"/>
        </w:rPr>
        <w:t xml:space="preserve"> If the CLI report</w:t>
      </w:r>
      <w:r w:rsidR="00825C2A">
        <w:rPr>
          <w:rFonts w:eastAsiaTheme="minorEastAsia"/>
          <w:lang w:val="x-none" w:eastAsia="zh-CN"/>
        </w:rPr>
        <w:t>ing is linked</w:t>
      </w:r>
      <w:r w:rsidR="006A2868">
        <w:rPr>
          <w:rFonts w:eastAsiaTheme="minorEastAsia"/>
          <w:lang w:val="x-none" w:eastAsia="zh-CN"/>
        </w:rPr>
        <w:t xml:space="preserve"> to </w:t>
      </w:r>
      <w:r w:rsidR="00825C2A">
        <w:rPr>
          <w:rFonts w:eastAsiaTheme="minorEastAsia"/>
          <w:lang w:val="x-none" w:eastAsia="zh-CN"/>
        </w:rPr>
        <w:t xml:space="preserve">each SRS resource, then there will be different CLI reporting, and </w:t>
      </w:r>
      <w:r w:rsidR="00296EF6">
        <w:rPr>
          <w:rFonts w:eastAsiaTheme="minorEastAsia"/>
          <w:lang w:val="x-none" w:eastAsia="zh-CN"/>
        </w:rPr>
        <w:t>different reporting resources, such as PUCCH or PUSCH, which will waste the UL</w:t>
      </w:r>
      <w:r w:rsidR="008037EF">
        <w:rPr>
          <w:rFonts w:eastAsiaTheme="minorEastAsia"/>
          <w:lang w:val="x-none" w:eastAsia="zh-CN"/>
        </w:rPr>
        <w:t xml:space="preserve"> resource. Therefore, </w:t>
      </w:r>
      <w:r w:rsidR="00025344">
        <w:rPr>
          <w:rFonts w:eastAsiaTheme="minorEastAsia"/>
          <w:lang w:val="x-none" w:eastAsia="zh-CN"/>
        </w:rPr>
        <w:t xml:space="preserve">the CLI measurement results of all the interference </w:t>
      </w:r>
      <w:proofErr w:type="spellStart"/>
      <w:r w:rsidR="00025344">
        <w:rPr>
          <w:rFonts w:eastAsiaTheme="minorEastAsia"/>
          <w:lang w:val="x-none" w:eastAsia="zh-CN"/>
        </w:rPr>
        <w:t>gNB</w:t>
      </w:r>
      <w:proofErr w:type="spellEnd"/>
      <w:r w:rsidR="00025344">
        <w:rPr>
          <w:rFonts w:eastAsiaTheme="minorEastAsia"/>
          <w:lang w:val="x-none" w:eastAsia="zh-CN"/>
        </w:rPr>
        <w:t xml:space="preserve"> can be reporting in one single CLI reporting. </w:t>
      </w:r>
      <w:r w:rsidR="00D949B3">
        <w:rPr>
          <w:rFonts w:eastAsiaTheme="minorEastAsia"/>
          <w:lang w:val="x-none" w:eastAsia="zh-CN"/>
        </w:rPr>
        <w:t xml:space="preserve">The CLI measurement result related to one </w:t>
      </w:r>
      <w:proofErr w:type="spellStart"/>
      <w:r w:rsidR="00D949B3">
        <w:rPr>
          <w:rFonts w:eastAsiaTheme="minorEastAsia"/>
          <w:lang w:val="x-none" w:eastAsia="zh-CN"/>
        </w:rPr>
        <w:t>gNB</w:t>
      </w:r>
      <w:proofErr w:type="spellEnd"/>
      <w:r w:rsidR="00D949B3">
        <w:rPr>
          <w:rFonts w:eastAsiaTheme="minorEastAsia"/>
          <w:lang w:val="x-none" w:eastAsia="zh-CN"/>
        </w:rPr>
        <w:t xml:space="preserve"> has it unique </w:t>
      </w:r>
      <w:r w:rsidR="002B7E3B">
        <w:rPr>
          <w:rFonts w:eastAsiaTheme="minorEastAsia"/>
          <w:lang w:val="x-none" w:eastAsia="zh-CN"/>
        </w:rPr>
        <w:t xml:space="preserve">result </w:t>
      </w:r>
      <w:r w:rsidR="00D949B3">
        <w:rPr>
          <w:rFonts w:eastAsiaTheme="minorEastAsia"/>
          <w:lang w:val="x-none" w:eastAsia="zh-CN"/>
        </w:rPr>
        <w:t>ID, and</w:t>
      </w:r>
      <w:r w:rsidR="00D3540E" w:rsidRPr="00D3540E">
        <w:rPr>
          <w:rFonts w:eastAsiaTheme="minorEastAsia"/>
          <w:lang w:val="x-none" w:eastAsia="zh-CN"/>
        </w:rPr>
        <w:t xml:space="preserve"> </w:t>
      </w:r>
      <w:proofErr w:type="spellStart"/>
      <w:r w:rsidR="00D3540E">
        <w:rPr>
          <w:rFonts w:eastAsiaTheme="minorEastAsia"/>
          <w:lang w:val="x-none" w:eastAsia="zh-CN"/>
        </w:rPr>
        <w:t>and</w:t>
      </w:r>
      <w:proofErr w:type="spellEnd"/>
      <w:r w:rsidR="00D3540E">
        <w:rPr>
          <w:rFonts w:eastAsiaTheme="minorEastAsia"/>
          <w:lang w:val="x-none" w:eastAsia="zh-CN"/>
        </w:rPr>
        <w:t xml:space="preserve"> the CLI results ID for different </w:t>
      </w:r>
      <w:proofErr w:type="spellStart"/>
      <w:r w:rsidR="00D3540E">
        <w:rPr>
          <w:rFonts w:eastAsiaTheme="minorEastAsia"/>
          <w:lang w:val="x-none" w:eastAsia="zh-CN"/>
        </w:rPr>
        <w:t>gNBs</w:t>
      </w:r>
      <w:proofErr w:type="spellEnd"/>
      <w:r w:rsidR="00D3540E">
        <w:rPr>
          <w:rFonts w:eastAsiaTheme="minorEastAsia"/>
          <w:lang w:val="x-none" w:eastAsia="zh-CN"/>
        </w:rPr>
        <w:t xml:space="preserve"> are sorted by the SRS resource ID, from smallest to largest</w:t>
      </w:r>
      <w:r w:rsidR="002B7E3B">
        <w:rPr>
          <w:rFonts w:eastAsiaTheme="minorEastAsia"/>
          <w:lang w:val="x-none" w:eastAsia="zh-CN"/>
        </w:rPr>
        <w:t xml:space="preserve">. In each CLI result, the SRS-RSRP related to the SRS resources should be </w:t>
      </w:r>
      <w:r w:rsidR="00422957">
        <w:rPr>
          <w:rFonts w:eastAsiaTheme="minorEastAsia"/>
          <w:lang w:val="x-none" w:eastAsia="zh-CN"/>
        </w:rPr>
        <w:t xml:space="preserve">sorted by the SRS resource ID, from smallest to largest. </w:t>
      </w:r>
    </w:p>
    <w:p w14:paraId="4F7303AF" w14:textId="5E4D5006" w:rsidR="00422957" w:rsidRDefault="00C905CA" w:rsidP="00635D19">
      <w:pPr>
        <w:spacing w:after="120"/>
        <w:jc w:val="both"/>
        <w:rPr>
          <w:rFonts w:eastAsiaTheme="minorEastAsia"/>
          <w:b/>
          <w:lang w:val="x-none" w:eastAsia="zh-CN"/>
        </w:rPr>
      </w:pPr>
      <w:r w:rsidRPr="00C905CA">
        <w:rPr>
          <w:rFonts w:eastAsiaTheme="minorEastAsia"/>
          <w:b/>
          <w:lang w:val="x-none" w:eastAsia="zh-CN"/>
        </w:rPr>
        <w:t xml:space="preserve">Proposal </w:t>
      </w:r>
      <w:r w:rsidR="0038456B">
        <w:rPr>
          <w:rFonts w:eastAsiaTheme="minorEastAsia"/>
          <w:b/>
          <w:lang w:val="x-none" w:eastAsia="zh-CN"/>
        </w:rPr>
        <w:t>20</w:t>
      </w:r>
      <w:r w:rsidRPr="00C905CA">
        <w:rPr>
          <w:rFonts w:eastAsiaTheme="minorEastAsia"/>
          <w:b/>
          <w:lang w:val="x-none" w:eastAsia="zh-CN"/>
        </w:rPr>
        <w:t>:</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sidR="00D3540E">
        <w:rPr>
          <w:rFonts w:eastAsiaTheme="minorEastAsia"/>
          <w:b/>
          <w:lang w:val="x-none" w:eastAsia="zh-CN"/>
        </w:rPr>
        <w:t>ID</w:t>
      </w:r>
      <w:r w:rsidR="00D3540E">
        <w:rPr>
          <w:rFonts w:eastAsiaTheme="minorEastAsia" w:hint="eastAsia"/>
          <w:b/>
          <w:lang w:val="x-none" w:eastAsia="zh-CN"/>
        </w:rPr>
        <w:t>.</w:t>
      </w:r>
      <w:r w:rsidR="00D3540E">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37260324" w14:textId="77777777" w:rsidR="00CC5B3C" w:rsidRDefault="00CC5B3C" w:rsidP="00784A7B">
      <w:pPr>
        <w:suppressAutoHyphens/>
        <w:spacing w:after="120"/>
        <w:rPr>
          <w:rFonts w:eastAsia="宋体"/>
          <w:b/>
        </w:rPr>
      </w:pPr>
    </w:p>
    <w:p w14:paraId="608EAA7A" w14:textId="46FC3A44" w:rsidR="00510546" w:rsidRDefault="00510546" w:rsidP="00784A7B">
      <w:pPr>
        <w:suppressAutoHyphens/>
        <w:spacing w:after="120"/>
        <w:rPr>
          <w:rFonts w:eastAsia="宋体"/>
          <w:b/>
        </w:rPr>
      </w:pPr>
      <w:r w:rsidRPr="0038456B">
        <w:rPr>
          <w:rFonts w:eastAsia="宋体"/>
        </w:rPr>
        <w:t xml:space="preserve">In terms of </w:t>
      </w:r>
      <w:r w:rsidR="0038456B" w:rsidRPr="0038456B">
        <w:rPr>
          <w:color w:val="000000"/>
        </w:rPr>
        <w:t>determining</w:t>
      </w:r>
      <w:r w:rsidR="0038456B" w:rsidRPr="00836D9F">
        <w:rPr>
          <w:color w:val="000000"/>
        </w:rPr>
        <w:t xml:space="preserv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0038456B" w:rsidRPr="00836D9F">
        <w:rPr>
          <w:color w:val="000000"/>
        </w:rPr>
        <w:t xml:space="preserve"> for CSI reports carrying L1 UE-to-UE CLI report</w:t>
      </w:r>
      <w:r w:rsidR="0038456B">
        <w:rPr>
          <w:color w:val="000000"/>
        </w:rPr>
        <w:t>, we have the following agreement in RAN1#118 meeting</w:t>
      </w:r>
    </w:p>
    <w:tbl>
      <w:tblPr>
        <w:tblStyle w:val="a4"/>
        <w:tblW w:w="0" w:type="auto"/>
        <w:tblLook w:val="04A0" w:firstRow="1" w:lastRow="0" w:firstColumn="1" w:lastColumn="0" w:noHBand="0" w:noVBand="1"/>
      </w:tblPr>
      <w:tblGrid>
        <w:gridCol w:w="9060"/>
      </w:tblGrid>
      <w:tr w:rsidR="00510546" w14:paraId="61A78E3C" w14:textId="77777777" w:rsidTr="00510546">
        <w:tc>
          <w:tcPr>
            <w:tcW w:w="9060" w:type="dxa"/>
          </w:tcPr>
          <w:p w14:paraId="7408841D" w14:textId="77777777" w:rsidR="00510546" w:rsidRPr="00836D9F" w:rsidRDefault="00510546" w:rsidP="00510546">
            <w:pPr>
              <w:spacing w:after="120"/>
            </w:pPr>
            <w:r w:rsidRPr="00836D9F">
              <w:rPr>
                <w:highlight w:val="green"/>
              </w:rPr>
              <w:t>Agreement</w:t>
            </w:r>
          </w:p>
          <w:p w14:paraId="05C13118" w14:textId="77777777" w:rsidR="00510546" w:rsidRPr="00836D9F" w:rsidRDefault="00510546" w:rsidP="00510546">
            <w:pPr>
              <w:spacing w:after="120"/>
              <w:rPr>
                <w:color w:val="000000"/>
              </w:rPr>
            </w:pPr>
            <w:r w:rsidRPr="00836D9F">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836D9F">
              <w:rPr>
                <w:color w:val="000000"/>
              </w:rPr>
              <w:t xml:space="preserve"> for CSI reports carrying L1 UE-to-UE CLI report, the following options are considered</w:t>
            </w:r>
          </w:p>
          <w:p w14:paraId="5F851034" w14:textId="77777777" w:rsidR="00510546" w:rsidRPr="00836D9F" w:rsidRDefault="00510546" w:rsidP="00510546">
            <w:pPr>
              <w:pStyle w:val="ad"/>
              <w:numPr>
                <w:ilvl w:val="0"/>
                <w:numId w:val="47"/>
              </w:numPr>
              <w:overflowPunct w:val="0"/>
              <w:autoSpaceDE w:val="0"/>
              <w:autoSpaceDN w:val="0"/>
              <w:adjustRightInd w:val="0"/>
              <w:spacing w:afterLines="0" w:after="120"/>
              <w:ind w:leftChars="0"/>
              <w:contextualSpacing/>
              <w:textAlignment w:val="baseline"/>
            </w:pPr>
            <w:r w:rsidRPr="00836D9F">
              <w:t xml:space="preserve">Option 1-1: Reusing existing </w:t>
            </w:r>
            <w:r w:rsidRPr="00836D9F">
              <w:rPr>
                <w:i/>
              </w:rPr>
              <w:t>k</w:t>
            </w:r>
            <w:r w:rsidRPr="00836D9F">
              <w:t xml:space="preserve"> value, </w:t>
            </w:r>
            <w:r w:rsidRPr="00836D9F">
              <w:rPr>
                <w:i/>
              </w:rPr>
              <w:t>k</w:t>
            </w:r>
            <w:r w:rsidRPr="00836D9F">
              <w:t xml:space="preserve"> = 0</w:t>
            </w:r>
          </w:p>
          <w:p w14:paraId="0ECB745C" w14:textId="77777777" w:rsidR="00510546" w:rsidRPr="00836D9F" w:rsidRDefault="00510546" w:rsidP="00510546">
            <w:pPr>
              <w:pStyle w:val="ad"/>
              <w:numPr>
                <w:ilvl w:val="0"/>
                <w:numId w:val="47"/>
              </w:numPr>
              <w:overflowPunct w:val="0"/>
              <w:autoSpaceDE w:val="0"/>
              <w:autoSpaceDN w:val="0"/>
              <w:adjustRightInd w:val="0"/>
              <w:spacing w:afterLines="0" w:after="120"/>
              <w:ind w:leftChars="0"/>
              <w:contextualSpacing/>
              <w:textAlignment w:val="baseline"/>
            </w:pPr>
            <w:r w:rsidRPr="00836D9F">
              <w:t xml:space="preserve">Option 1-2: Reusing existing </w:t>
            </w:r>
            <w:r w:rsidRPr="00836D9F">
              <w:rPr>
                <w:i/>
              </w:rPr>
              <w:t>k</w:t>
            </w:r>
            <w:r w:rsidRPr="00836D9F">
              <w:t xml:space="preserve"> value, </w:t>
            </w:r>
            <w:r w:rsidRPr="00836D9F">
              <w:rPr>
                <w:i/>
              </w:rPr>
              <w:t>k</w:t>
            </w:r>
            <w:r w:rsidRPr="00836D9F">
              <w:t xml:space="preserve"> = 1</w:t>
            </w:r>
          </w:p>
          <w:p w14:paraId="2E3B9C41" w14:textId="77777777" w:rsidR="00510546" w:rsidRPr="00836D9F" w:rsidRDefault="00510546" w:rsidP="00510546">
            <w:pPr>
              <w:pStyle w:val="ad"/>
              <w:numPr>
                <w:ilvl w:val="0"/>
                <w:numId w:val="47"/>
              </w:numPr>
              <w:overflowPunct w:val="0"/>
              <w:autoSpaceDE w:val="0"/>
              <w:autoSpaceDN w:val="0"/>
              <w:adjustRightInd w:val="0"/>
              <w:spacing w:afterLines="0" w:after="120"/>
              <w:ind w:leftChars="0"/>
              <w:contextualSpacing/>
              <w:textAlignment w:val="baseline"/>
            </w:pPr>
            <w:r w:rsidRPr="00836D9F">
              <w:t xml:space="preserve">Option 2: Adding </w:t>
            </w:r>
            <w:r w:rsidRPr="00836D9F">
              <w:rPr>
                <w:color w:val="000000"/>
              </w:rPr>
              <w:t xml:space="preserve">a new </w:t>
            </w:r>
            <w:r w:rsidRPr="00836D9F">
              <w:rPr>
                <w:i/>
                <w:color w:val="000000"/>
              </w:rPr>
              <w:t>k</w:t>
            </w:r>
            <w:r w:rsidRPr="00836D9F">
              <w:rPr>
                <w:color w:val="000000"/>
              </w:rPr>
              <w:t xml:space="preserve"> value other than 0 and 1</w:t>
            </w:r>
            <w:r w:rsidRPr="00836D9F">
              <w:t>.</w:t>
            </w:r>
          </w:p>
          <w:p w14:paraId="1990C378" w14:textId="77777777" w:rsidR="00510546" w:rsidRPr="00510546" w:rsidRDefault="00510546" w:rsidP="00784A7B">
            <w:pPr>
              <w:suppressAutoHyphens/>
              <w:spacing w:after="120"/>
              <w:rPr>
                <w:rFonts w:eastAsia="宋体"/>
                <w:b/>
                <w:lang w:val="en-GB"/>
              </w:rPr>
            </w:pPr>
          </w:p>
        </w:tc>
      </w:tr>
    </w:tbl>
    <w:p w14:paraId="5C2EF53E" w14:textId="57931A2D" w:rsidR="00510546" w:rsidRDefault="0038456B" w:rsidP="00784A7B">
      <w:pPr>
        <w:suppressAutoHyphens/>
        <w:spacing w:after="120"/>
      </w:pPr>
      <w:r w:rsidRPr="0038456B">
        <w:rPr>
          <w:rFonts w:eastAsia="宋体"/>
        </w:rPr>
        <w:t>From our perspective</w:t>
      </w:r>
      <w:r w:rsidRPr="0038456B">
        <w:rPr>
          <w:rFonts w:eastAsia="宋体"/>
        </w:rPr>
        <w:t>，</w:t>
      </w:r>
      <w:r w:rsidRPr="0038456B">
        <w:rPr>
          <w:rFonts w:eastAsia="宋体" w:hint="eastAsia"/>
          <w:lang w:eastAsia="zh-CN"/>
        </w:rPr>
        <w:t>compared</w:t>
      </w:r>
      <w:r w:rsidRPr="0038456B">
        <w:rPr>
          <w:rFonts w:eastAsia="宋体"/>
          <w:lang w:eastAsia="zh-CN"/>
        </w:rPr>
        <w:t xml:space="preserve"> with </w:t>
      </w:r>
      <w:r>
        <w:rPr>
          <w:rFonts w:eastAsia="宋体"/>
          <w:lang w:eastAsia="zh-CN"/>
        </w:rPr>
        <w:t xml:space="preserve">option 1-1 and option 1-2, </w:t>
      </w:r>
      <w:r w:rsidRPr="0038456B">
        <w:rPr>
          <w:rFonts w:eastAsia="宋体"/>
          <w:lang w:eastAsia="zh-CN"/>
        </w:rPr>
        <w:t>option 2 is straight</w:t>
      </w:r>
      <w:r>
        <w:rPr>
          <w:rFonts w:eastAsia="宋体"/>
          <w:lang w:eastAsia="zh-CN"/>
        </w:rPr>
        <w:t xml:space="preserve"> forward way and don’t affect the usage of </w:t>
      </w:r>
      <w:r w:rsidRPr="00836D9F">
        <w:t xml:space="preserve">existing </w:t>
      </w:r>
      <w:r w:rsidRPr="00836D9F">
        <w:rPr>
          <w:i/>
        </w:rPr>
        <w:t>k</w:t>
      </w:r>
      <w:r w:rsidRPr="00836D9F">
        <w:t xml:space="preserve"> value</w:t>
      </w:r>
      <w:r>
        <w:t>.</w:t>
      </w:r>
    </w:p>
    <w:p w14:paraId="416024DD" w14:textId="7885900B" w:rsidR="0038456B" w:rsidRPr="0038456B" w:rsidRDefault="0038456B" w:rsidP="00784A7B">
      <w:pPr>
        <w:suppressAutoHyphens/>
        <w:spacing w:after="120"/>
        <w:rPr>
          <w:b/>
          <w:color w:val="000000"/>
        </w:rPr>
      </w:pPr>
      <w:r>
        <w:rPr>
          <w:b/>
        </w:rPr>
        <w:t>Proposal 21</w:t>
      </w:r>
      <w:r w:rsidRPr="0038456B">
        <w:rPr>
          <w:b/>
        </w:rPr>
        <w:t>:</w:t>
      </w:r>
      <w:r w:rsidRPr="0038456B">
        <w:rPr>
          <w:b/>
          <w:color w:val="000000"/>
        </w:rPr>
        <w:t xml:space="preserve"> To determine the value of k in </w:t>
      </w:r>
      <m:oMath>
        <m:sSub>
          <m:sSubPr>
            <m:ctrlPr>
              <w:rPr>
                <w:rFonts w:ascii="Cambria Math" w:hAnsi="Cambria Math"/>
                <w:b/>
                <w:i/>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i/>
                <w:color w:val="000000"/>
              </w:rPr>
            </m:ctrlPr>
          </m:dPr>
          <m:e>
            <m:r>
              <m:rPr>
                <m:sty m:val="bi"/>
              </m:rPr>
              <w:rPr>
                <w:rFonts w:ascii="Cambria Math" w:hAnsi="Cambria Math"/>
                <w:color w:val="000000"/>
              </w:rPr>
              <m:t>y,k,c,s</m:t>
            </m:r>
          </m:e>
        </m:d>
      </m:oMath>
      <w:r w:rsidRPr="0038456B">
        <w:rPr>
          <w:b/>
          <w:color w:val="000000"/>
        </w:rPr>
        <w:t xml:space="preserve"> for CSI reports carrying L1 UE-to-UE CLI report, option 2 is supported.</w:t>
      </w:r>
    </w:p>
    <w:p w14:paraId="1C7B8A22" w14:textId="77777777" w:rsidR="0038456B" w:rsidRPr="0038456B" w:rsidRDefault="0038456B" w:rsidP="0038456B">
      <w:pPr>
        <w:pStyle w:val="ad"/>
        <w:numPr>
          <w:ilvl w:val="0"/>
          <w:numId w:val="47"/>
        </w:numPr>
        <w:overflowPunct w:val="0"/>
        <w:autoSpaceDE w:val="0"/>
        <w:autoSpaceDN w:val="0"/>
        <w:adjustRightInd w:val="0"/>
        <w:spacing w:afterLines="0" w:after="120"/>
        <w:ind w:leftChars="0"/>
        <w:contextualSpacing/>
        <w:textAlignment w:val="baseline"/>
        <w:rPr>
          <w:b/>
        </w:rPr>
      </w:pPr>
      <w:r w:rsidRPr="0038456B">
        <w:rPr>
          <w:b/>
        </w:rPr>
        <w:t xml:space="preserve">Option 2: Adding </w:t>
      </w:r>
      <w:r w:rsidRPr="0038456B">
        <w:rPr>
          <w:b/>
          <w:color w:val="000000"/>
        </w:rPr>
        <w:t xml:space="preserve">a new </w:t>
      </w:r>
      <w:r w:rsidRPr="0038456B">
        <w:rPr>
          <w:b/>
          <w:i/>
          <w:color w:val="000000"/>
        </w:rPr>
        <w:t>k</w:t>
      </w:r>
      <w:r w:rsidRPr="0038456B">
        <w:rPr>
          <w:b/>
          <w:color w:val="000000"/>
        </w:rPr>
        <w:t xml:space="preserve"> value other than 0 and 1</w:t>
      </w:r>
      <w:r w:rsidRPr="0038456B">
        <w:rPr>
          <w:b/>
        </w:rPr>
        <w:t>.</w:t>
      </w:r>
    </w:p>
    <w:p w14:paraId="16E6953C" w14:textId="77777777" w:rsidR="0038456B" w:rsidRPr="0038456B" w:rsidRDefault="0038456B" w:rsidP="00784A7B">
      <w:pPr>
        <w:suppressAutoHyphens/>
        <w:spacing w:after="120"/>
        <w:rPr>
          <w:rFonts w:eastAsia="宋体"/>
          <w:lang w:val="en-GB" w:eastAsia="zh-CN"/>
        </w:rPr>
      </w:pPr>
    </w:p>
    <w:p w14:paraId="3BF772C2" w14:textId="311ABFBD" w:rsidR="00F373C3" w:rsidRDefault="00F373C3" w:rsidP="00480D73">
      <w:pPr>
        <w:pStyle w:val="2"/>
        <w:numPr>
          <w:ilvl w:val="1"/>
          <w:numId w:val="5"/>
        </w:numPr>
        <w:rPr>
          <w:rFonts w:eastAsiaTheme="minorEastAsia"/>
          <w:lang w:eastAsia="zh-CN"/>
        </w:rPr>
      </w:pPr>
      <w:r>
        <w:rPr>
          <w:rFonts w:eastAsiaTheme="minorEastAsia" w:hint="eastAsia"/>
          <w:lang w:eastAsia="zh-CN"/>
        </w:rPr>
        <w:t>P</w:t>
      </w:r>
      <w:r>
        <w:rPr>
          <w:rFonts w:eastAsiaTheme="minorEastAsia"/>
          <w:lang w:eastAsia="zh-CN"/>
        </w:rPr>
        <w:t>DSCH scheduling</w:t>
      </w:r>
      <w:r w:rsidR="00480D73">
        <w:rPr>
          <w:rFonts w:eastAsiaTheme="minorEastAsia"/>
          <w:lang w:eastAsia="zh-CN"/>
        </w:rPr>
        <w:t xml:space="preserve"> for victim UE</w:t>
      </w:r>
    </w:p>
    <w:p w14:paraId="50A9DB1F" w14:textId="67736914" w:rsidR="00D3540E" w:rsidRDefault="00EA05BE" w:rsidP="00200C0C">
      <w:pPr>
        <w:spacing w:after="120"/>
        <w:ind w:firstLine="195"/>
        <w:jc w:val="both"/>
        <w:rPr>
          <w:rFonts w:eastAsiaTheme="minorEastAsia"/>
          <w:lang w:val="x-none" w:eastAsia="zh-CN"/>
        </w:rPr>
      </w:pPr>
      <w:r>
        <w:rPr>
          <w:rFonts w:eastAsiaTheme="minorEastAsia"/>
          <w:lang w:val="x-none" w:eastAsia="zh-CN"/>
        </w:rPr>
        <w:t xml:space="preserve">From victim UE perspective, the CLI measurement source, i.e., SRS,  is configured in the DL symbol or DL </w:t>
      </w:r>
      <w:proofErr w:type="spellStart"/>
      <w:r>
        <w:rPr>
          <w:rFonts w:eastAsiaTheme="minorEastAsia"/>
          <w:lang w:val="x-none" w:eastAsia="zh-CN"/>
        </w:rPr>
        <w:t>subband</w:t>
      </w:r>
      <w:proofErr w:type="spellEnd"/>
      <w:r>
        <w:rPr>
          <w:rFonts w:eastAsiaTheme="minorEastAsia"/>
          <w:lang w:val="x-none" w:eastAsia="zh-CN"/>
        </w:rPr>
        <w:t>. If the P</w:t>
      </w:r>
      <w:r w:rsidR="00E11A2E">
        <w:rPr>
          <w:rFonts w:eastAsiaTheme="minorEastAsia"/>
          <w:lang w:val="x-none" w:eastAsia="zh-CN"/>
        </w:rPr>
        <w:t>D</w:t>
      </w:r>
      <w:r>
        <w:rPr>
          <w:rFonts w:eastAsiaTheme="minorEastAsia"/>
          <w:lang w:val="x-none" w:eastAsia="zh-CN"/>
        </w:rPr>
        <w:t xml:space="preserve">SCH is also received in the same resource as the SRS, then the CLI measurement will be impact. </w:t>
      </w:r>
      <w:r w:rsidR="00416672">
        <w:rPr>
          <w:rFonts w:eastAsiaTheme="minorEastAsia"/>
          <w:lang w:val="x-none" w:eastAsia="zh-CN"/>
        </w:rPr>
        <w:t xml:space="preserve">On the other hand, the PUSCH reception will also be impacted by the SRS signals. In order to make sure the precise CLI measurement, </w:t>
      </w:r>
      <w:r w:rsidR="007C2919">
        <w:rPr>
          <w:rFonts w:eastAsiaTheme="minorEastAsia"/>
          <w:lang w:val="x-none" w:eastAsia="zh-CN"/>
        </w:rPr>
        <w:t>the PDSCH transmission and reception scheme should be considered. Here, the below two options can be considered:</w:t>
      </w:r>
    </w:p>
    <w:p w14:paraId="72B68B04" w14:textId="46775983" w:rsidR="007C2919" w:rsidRDefault="007C2919" w:rsidP="00200C0C">
      <w:pPr>
        <w:spacing w:after="120"/>
        <w:ind w:firstLine="195"/>
        <w:jc w:val="both"/>
        <w:rPr>
          <w:rFonts w:eastAsiaTheme="minorEastAsia"/>
          <w:lang w:val="x-none" w:eastAsia="zh-CN"/>
        </w:rPr>
      </w:pPr>
      <w:r>
        <w:rPr>
          <w:rFonts w:eastAsiaTheme="minorEastAsia"/>
          <w:lang w:val="x-none" w:eastAsia="zh-CN"/>
        </w:rPr>
        <w:t xml:space="preserve">Option1: </w:t>
      </w:r>
      <w:r w:rsidR="00DF30A6">
        <w:rPr>
          <w:rFonts w:eastAsiaTheme="minorEastAsia"/>
          <w:lang w:val="x-none" w:eastAsia="zh-CN"/>
        </w:rPr>
        <w:t>No PDSCH scheduling in the slot that has SRS for CLI.</w:t>
      </w:r>
    </w:p>
    <w:p w14:paraId="6BB1C3FD" w14:textId="4633F511" w:rsidR="00DF30A6" w:rsidRDefault="00DF30A6" w:rsidP="00200C0C">
      <w:pPr>
        <w:spacing w:after="120"/>
        <w:ind w:firstLine="195"/>
        <w:jc w:val="both"/>
        <w:rPr>
          <w:rFonts w:eastAsiaTheme="minorEastAsia"/>
          <w:lang w:val="x-none" w:eastAsia="zh-CN"/>
        </w:rPr>
      </w:pPr>
      <w:r>
        <w:rPr>
          <w:rFonts w:eastAsiaTheme="minorEastAsia"/>
          <w:lang w:val="x-none" w:eastAsia="zh-CN"/>
        </w:rPr>
        <w:t xml:space="preserve">Option2: Performing PDSCH rate matching around SRS. In this </w:t>
      </w:r>
      <w:r w:rsidR="003F5AEE">
        <w:rPr>
          <w:rFonts w:eastAsiaTheme="minorEastAsia"/>
          <w:lang w:val="x-none" w:eastAsia="zh-CN"/>
        </w:rPr>
        <w:t>option</w:t>
      </w:r>
      <w:r>
        <w:rPr>
          <w:rFonts w:eastAsiaTheme="minorEastAsia"/>
          <w:lang w:val="x-none" w:eastAsia="zh-CN"/>
        </w:rPr>
        <w:t xml:space="preserve">, the SRS for CLI should be configured in the PDSCH </w:t>
      </w:r>
      <w:r w:rsidR="003F5AEE">
        <w:rPr>
          <w:rFonts w:eastAsiaTheme="minorEastAsia"/>
          <w:lang w:val="x-none" w:eastAsia="zh-CN"/>
        </w:rPr>
        <w:t>configuration</w:t>
      </w:r>
      <w:r>
        <w:rPr>
          <w:rFonts w:eastAsiaTheme="minorEastAsia"/>
          <w:lang w:val="x-none" w:eastAsia="zh-CN"/>
        </w:rPr>
        <w:t xml:space="preserve"> parameter. </w:t>
      </w:r>
      <w:r w:rsidR="003F5AEE">
        <w:rPr>
          <w:rFonts w:eastAsiaTheme="minorEastAsia"/>
          <w:lang w:val="x-none" w:eastAsia="zh-CN"/>
        </w:rPr>
        <w:t>In the PDSCH reception, the REs occupied by SRS should be considered not available for PDSCH.</w:t>
      </w:r>
    </w:p>
    <w:p w14:paraId="524D6C69" w14:textId="6F933A54" w:rsidR="003F5AEE" w:rsidRDefault="003F5AEE" w:rsidP="00200C0C">
      <w:pPr>
        <w:spacing w:after="120"/>
        <w:ind w:firstLine="195"/>
        <w:jc w:val="both"/>
        <w:rPr>
          <w:rFonts w:eastAsiaTheme="minorEastAsia"/>
          <w:lang w:val="x-none" w:eastAsia="zh-CN"/>
        </w:rPr>
      </w:pPr>
      <w:r>
        <w:rPr>
          <w:rFonts w:eastAsiaTheme="minorEastAsia"/>
          <w:lang w:val="x-none" w:eastAsia="zh-CN"/>
        </w:rPr>
        <w:t xml:space="preserve">For both options, the </w:t>
      </w:r>
      <w:proofErr w:type="spellStart"/>
      <w:r>
        <w:rPr>
          <w:rFonts w:eastAsiaTheme="minorEastAsia"/>
          <w:lang w:val="x-none" w:eastAsia="zh-CN"/>
        </w:rPr>
        <w:t>gNB</w:t>
      </w:r>
      <w:proofErr w:type="spellEnd"/>
      <w:r>
        <w:rPr>
          <w:rFonts w:eastAsiaTheme="minorEastAsia"/>
          <w:lang w:val="x-none" w:eastAsia="zh-CN"/>
        </w:rPr>
        <w:t xml:space="preserve"> make the decision during the scheduling, the UE will be </w:t>
      </w:r>
      <w:r w:rsidR="00E11A2E">
        <w:rPr>
          <w:rFonts w:eastAsiaTheme="minorEastAsia"/>
          <w:lang w:val="x-none" w:eastAsia="zh-CN"/>
        </w:rPr>
        <w:t>informed</w:t>
      </w:r>
      <w:r>
        <w:rPr>
          <w:rFonts w:eastAsiaTheme="minorEastAsia"/>
          <w:lang w:val="x-none" w:eastAsia="zh-CN"/>
        </w:rPr>
        <w:t xml:space="preserve"> in the DCI about the </w:t>
      </w:r>
      <w:r w:rsidR="00E11A2E">
        <w:rPr>
          <w:rFonts w:eastAsiaTheme="minorEastAsia"/>
          <w:lang w:val="x-none" w:eastAsia="zh-CN"/>
        </w:rPr>
        <w:t xml:space="preserve">PDSCH, and performs PDSCH rate matching if the PDSCH resource overlapping with the SRS </w:t>
      </w:r>
      <w:r w:rsidR="00F373C3">
        <w:rPr>
          <w:rFonts w:eastAsiaTheme="minorEastAsia"/>
          <w:lang w:val="x-none" w:eastAsia="zh-CN"/>
        </w:rPr>
        <w:t>resources</w:t>
      </w:r>
      <w:r w:rsidR="00E11A2E">
        <w:rPr>
          <w:rFonts w:eastAsiaTheme="minorEastAsia"/>
          <w:lang w:val="x-none" w:eastAsia="zh-CN"/>
        </w:rPr>
        <w:t>.</w:t>
      </w:r>
    </w:p>
    <w:p w14:paraId="3BD9DE9F" w14:textId="2AA7EB7B" w:rsidR="00E11A2E" w:rsidRPr="00E11A2E" w:rsidRDefault="00E11A2E" w:rsidP="00635D19">
      <w:pPr>
        <w:spacing w:after="120"/>
        <w:jc w:val="both"/>
        <w:rPr>
          <w:rFonts w:eastAsiaTheme="minorEastAsia"/>
          <w:b/>
          <w:lang w:val="x-none" w:eastAsia="zh-CN"/>
        </w:rPr>
      </w:pPr>
      <w:r w:rsidRPr="00E11A2E">
        <w:rPr>
          <w:rFonts w:eastAsiaTheme="minorEastAsia"/>
          <w:b/>
          <w:lang w:val="x-none" w:eastAsia="zh-CN"/>
        </w:rPr>
        <w:t>Proposal 2</w:t>
      </w:r>
      <w:r w:rsidR="0038456B">
        <w:rPr>
          <w:rFonts w:eastAsiaTheme="minorEastAsia"/>
          <w:b/>
          <w:lang w:val="x-none" w:eastAsia="zh-CN"/>
        </w:rPr>
        <w:t>2</w:t>
      </w:r>
      <w:r w:rsidRPr="00E11A2E">
        <w:rPr>
          <w:rFonts w:eastAsiaTheme="minorEastAsia"/>
          <w:b/>
          <w:lang w:val="x-none" w:eastAsia="zh-CN"/>
        </w:rPr>
        <w:t xml:space="preserve">: </w:t>
      </w:r>
      <w:r>
        <w:rPr>
          <w:rFonts w:eastAsiaTheme="minorEastAsia"/>
          <w:b/>
          <w:lang w:val="x-none" w:eastAsia="zh-CN"/>
        </w:rPr>
        <w:t xml:space="preserve">The PDSCH </w:t>
      </w:r>
      <w:r w:rsidR="009964FF">
        <w:rPr>
          <w:rFonts w:eastAsiaTheme="minorEastAsia"/>
          <w:b/>
          <w:lang w:val="x-none" w:eastAsia="zh-CN"/>
        </w:rPr>
        <w:t>schedul</w:t>
      </w:r>
      <w:r w:rsidR="00F373C3">
        <w:rPr>
          <w:rFonts w:eastAsiaTheme="minorEastAsia"/>
          <w:b/>
          <w:lang w:val="x-none" w:eastAsia="zh-CN"/>
        </w:rPr>
        <w:t xml:space="preserve">ing scheme should be considered in case of the overlapping with SRS for CLI. Two options are considered: No PDSCH scheduling or PDSCH RM. The scheduling scheme is determined by </w:t>
      </w:r>
      <w:proofErr w:type="spellStart"/>
      <w:r w:rsidR="00F373C3">
        <w:rPr>
          <w:rFonts w:eastAsiaTheme="minorEastAsia"/>
          <w:b/>
          <w:lang w:val="x-none" w:eastAsia="zh-CN"/>
        </w:rPr>
        <w:t>gNB</w:t>
      </w:r>
      <w:proofErr w:type="spellEnd"/>
      <w:r w:rsidR="00F373C3">
        <w:rPr>
          <w:rFonts w:eastAsiaTheme="minorEastAsia"/>
          <w:b/>
          <w:lang w:val="x-none" w:eastAsia="zh-CN"/>
        </w:rPr>
        <w:t>.</w:t>
      </w:r>
    </w:p>
    <w:p w14:paraId="3D44630B" w14:textId="65F1824B" w:rsidR="001D0844" w:rsidRPr="00474AC0" w:rsidRDefault="006C06CC" w:rsidP="00FB32C1">
      <w:pPr>
        <w:pStyle w:val="10"/>
        <w:numPr>
          <w:ilvl w:val="0"/>
          <w:numId w:val="5"/>
        </w:numPr>
      </w:pPr>
      <w:r w:rsidRPr="00474AC0">
        <w:t>Conclusion</w:t>
      </w:r>
    </w:p>
    <w:p w14:paraId="7D206E9A" w14:textId="72749687"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00D304EA">
        <w:rPr>
          <w:rFonts w:eastAsia="宋体"/>
          <w:lang w:val="en-GB"/>
        </w:rPr>
        <w:t>CLI handling</w:t>
      </w:r>
      <w:r w:rsidRPr="006C06CC">
        <w:rPr>
          <w:rFonts w:eastAsia="宋体" w:hint="eastAsia"/>
          <w:lang w:val="en-GB"/>
        </w:rPr>
        <w:t xml:space="preserve"> </w:t>
      </w:r>
      <w:r w:rsidRPr="004A06BE">
        <w:rPr>
          <w:rFonts w:eastAsia="宋体" w:hint="eastAsia"/>
          <w:lang w:val="en-GB"/>
        </w:rPr>
        <w:t>with the following proposal.</w:t>
      </w:r>
    </w:p>
    <w:p w14:paraId="0C36CCC5" w14:textId="77777777" w:rsidR="0038456B" w:rsidRPr="000D258A" w:rsidRDefault="0038456B" w:rsidP="0038456B">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Pr>
          <w:rFonts w:eastAsiaTheme="minorEastAsia"/>
          <w:b/>
          <w:lang w:val="x-none" w:eastAsia="zh-CN"/>
        </w:rPr>
        <w:t>other configurations</w:t>
      </w:r>
      <w:r w:rsidRPr="00B814E5">
        <w:rPr>
          <w:rFonts w:eastAsiaTheme="minorEastAsia"/>
          <w:b/>
          <w:lang w:val="x-none" w:eastAsia="zh-CN"/>
        </w:rPr>
        <w:t xml:space="preserve"> such as frame structure, SSB, CSI-RS, </w:t>
      </w:r>
      <w:proofErr w:type="spellStart"/>
      <w:r w:rsidRPr="00B814E5">
        <w:rPr>
          <w:rFonts w:eastAsiaTheme="minorEastAsia"/>
          <w:b/>
          <w:lang w:val="x-none" w:eastAsia="zh-CN"/>
        </w:rPr>
        <w:t>PxSCH</w:t>
      </w:r>
      <w:proofErr w:type="spellEnd"/>
      <w:r w:rsidRPr="00B814E5">
        <w:rPr>
          <w:rFonts w:eastAsiaTheme="minorEastAsia"/>
          <w:b/>
          <w:lang w:val="x-none" w:eastAsia="zh-CN"/>
        </w:rPr>
        <w:t xml:space="preserve"> DMRS and time domain allocation, and so on should be exchanged between </w:t>
      </w:r>
      <w:proofErr w:type="spellStart"/>
      <w:r w:rsidRPr="00B814E5">
        <w:rPr>
          <w:rFonts w:eastAsiaTheme="minorEastAsia"/>
          <w:b/>
          <w:lang w:val="x-none" w:eastAsia="zh-CN"/>
        </w:rPr>
        <w:t>gNBs</w:t>
      </w:r>
      <w:proofErr w:type="spellEnd"/>
      <w:r w:rsidRPr="00B814E5">
        <w:rPr>
          <w:rFonts w:eastAsiaTheme="minorEastAsia"/>
          <w:b/>
          <w:lang w:eastAsia="zh-CN"/>
        </w:rPr>
        <w:t>.</w:t>
      </w:r>
      <w:r w:rsidRPr="00B814E5">
        <w:rPr>
          <w:rFonts w:eastAsia="宋体"/>
          <w:b/>
          <w:lang w:val="en-GB" w:eastAsia="zh-CN"/>
        </w:rPr>
        <w:t xml:space="preserve"> The information exchange among several </w:t>
      </w:r>
      <w:proofErr w:type="spellStart"/>
      <w:r w:rsidRPr="00B814E5">
        <w:rPr>
          <w:rFonts w:eastAsia="宋体"/>
          <w:b/>
          <w:lang w:val="en-GB" w:eastAsia="zh-CN"/>
        </w:rPr>
        <w:t>gNBs</w:t>
      </w:r>
      <w:proofErr w:type="spellEnd"/>
      <w:r w:rsidRPr="00B814E5">
        <w:rPr>
          <w:rFonts w:eastAsia="宋体"/>
          <w:b/>
          <w:lang w:val="en-GB" w:eastAsia="zh-CN"/>
        </w:rPr>
        <w:t xml:space="preserve"> can be handled by a central controller. The central controller can be a CU, a master </w:t>
      </w:r>
      <w:proofErr w:type="spellStart"/>
      <w:r w:rsidRPr="00B814E5">
        <w:rPr>
          <w:rFonts w:eastAsia="宋体"/>
          <w:b/>
          <w:lang w:val="en-GB" w:eastAsia="zh-CN"/>
        </w:rPr>
        <w:t>gNB</w:t>
      </w:r>
      <w:proofErr w:type="spellEnd"/>
      <w:r w:rsidRPr="00B814E5">
        <w:rPr>
          <w:rFonts w:eastAsia="宋体"/>
          <w:b/>
          <w:lang w:val="en-GB" w:eastAsia="zh-CN"/>
        </w:rPr>
        <w:t>, or OAM.</w:t>
      </w:r>
    </w:p>
    <w:p w14:paraId="2D5A647B" w14:textId="77777777" w:rsidR="0038456B" w:rsidRDefault="0038456B" w:rsidP="0038456B">
      <w:pPr>
        <w:spacing w:after="120"/>
        <w:jc w:val="both"/>
        <w:rPr>
          <w:rFonts w:eastAsiaTheme="minorEastAsia"/>
          <w:lang w:eastAsia="zh-CN"/>
        </w:rPr>
      </w:pPr>
      <w:r w:rsidRPr="00953E76">
        <w:rPr>
          <w:rFonts w:eastAsia="宋体"/>
          <w:b/>
          <w:lang w:eastAsia="zh-CN"/>
        </w:rPr>
        <w:t>Proposal 2: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7FCD7E06" w14:textId="77777777" w:rsidR="0038456B" w:rsidRDefault="0038456B" w:rsidP="0038456B">
      <w:pPr>
        <w:spacing w:after="120"/>
        <w:jc w:val="both"/>
        <w:rPr>
          <w:rFonts w:eastAsia="宋体"/>
          <w:b/>
          <w:lang w:eastAsia="zh-CN"/>
        </w:rPr>
      </w:pPr>
      <w:r w:rsidRPr="006854E5">
        <w:rPr>
          <w:rFonts w:eastAsia="宋体"/>
          <w:b/>
          <w:lang w:eastAsia="zh-CN"/>
        </w:rPr>
        <w:t xml:space="preserve">Proposal </w:t>
      </w:r>
      <w:r>
        <w:rPr>
          <w:rFonts w:eastAsia="宋体"/>
          <w:b/>
          <w:lang w:eastAsia="zh-CN"/>
        </w:rPr>
        <w:t>3</w:t>
      </w:r>
      <w:r w:rsidRPr="006854E5">
        <w:rPr>
          <w:rFonts w:eastAsia="宋体"/>
          <w:b/>
          <w:lang w:eastAsia="zh-CN"/>
        </w:rPr>
        <w:t xml:space="preserve">: The NZP-CSI-RS </w:t>
      </w:r>
      <w:r>
        <w:rPr>
          <w:rFonts w:eastAsia="宋体"/>
          <w:b/>
          <w:lang w:eastAsia="zh-CN"/>
        </w:rPr>
        <w:t xml:space="preserve">for different aggressor </w:t>
      </w:r>
      <w:proofErr w:type="spellStart"/>
      <w:r>
        <w:rPr>
          <w:rFonts w:eastAsia="宋体"/>
          <w:b/>
          <w:lang w:eastAsia="zh-CN"/>
        </w:rPr>
        <w:t>gNBs</w:t>
      </w:r>
      <w:proofErr w:type="spellEnd"/>
      <w:r>
        <w:rPr>
          <w:rFonts w:eastAsia="宋体"/>
          <w:b/>
          <w:lang w:eastAsia="zh-CN"/>
        </w:rPr>
        <w:t xml:space="preserve"> should be different, and the configuration of the NZP-CSI-RS should be exchanged between </w:t>
      </w:r>
      <w:proofErr w:type="spellStart"/>
      <w:r>
        <w:rPr>
          <w:rFonts w:eastAsia="宋体"/>
          <w:b/>
          <w:lang w:eastAsia="zh-CN"/>
        </w:rPr>
        <w:t>gNBs</w:t>
      </w:r>
      <w:proofErr w:type="spellEnd"/>
      <w:r>
        <w:rPr>
          <w:rFonts w:eastAsia="宋体"/>
          <w:b/>
          <w:lang w:eastAsia="zh-CN"/>
        </w:rPr>
        <w:t xml:space="preserve"> by </w:t>
      </w:r>
      <w:proofErr w:type="spellStart"/>
      <w:r>
        <w:rPr>
          <w:rFonts w:eastAsia="宋体"/>
          <w:b/>
          <w:lang w:eastAsia="zh-CN"/>
        </w:rPr>
        <w:t>Xn</w:t>
      </w:r>
      <w:proofErr w:type="spellEnd"/>
      <w:r>
        <w:rPr>
          <w:rFonts w:eastAsia="宋体"/>
          <w:b/>
          <w:lang w:eastAsia="zh-CN"/>
        </w:rPr>
        <w:t xml:space="preserve"> interface, or handled by a central controller.</w:t>
      </w:r>
    </w:p>
    <w:p w14:paraId="0968A6FE" w14:textId="77777777" w:rsidR="0038456B" w:rsidRPr="00F55236" w:rsidRDefault="0038456B" w:rsidP="0038456B">
      <w:pPr>
        <w:spacing w:after="120"/>
        <w:jc w:val="both"/>
        <w:rPr>
          <w:rFonts w:eastAsia="宋体"/>
          <w:b/>
          <w:lang w:eastAsia="zh-CN"/>
        </w:rPr>
      </w:pPr>
      <w:r>
        <w:rPr>
          <w:rFonts w:eastAsia="宋体"/>
          <w:b/>
          <w:lang w:eastAsia="zh-CN"/>
        </w:rPr>
        <w:t>Proposal 4</w:t>
      </w:r>
      <w:r w:rsidRPr="00F34A88">
        <w:rPr>
          <w:rFonts w:eastAsia="宋体"/>
          <w:b/>
          <w:lang w:eastAsia="zh-CN"/>
        </w:rPr>
        <w:t>: Both options</w:t>
      </w:r>
      <w:r>
        <w:rPr>
          <w:rFonts w:eastAsia="宋体"/>
          <w:b/>
          <w:lang w:eastAsia="zh-CN"/>
        </w:rPr>
        <w:t xml:space="preserve"> on </w:t>
      </w:r>
      <w:r w:rsidRPr="00F55236">
        <w:rPr>
          <w:rFonts w:eastAsia="宋体"/>
          <w:b/>
          <w:lang w:eastAsia="zh-CN"/>
        </w:rPr>
        <w:t>the transparent/non-transparent UL resource muting method</w:t>
      </w:r>
      <w:r w:rsidRPr="00F34A88">
        <w:rPr>
          <w:rFonts w:eastAsia="宋体"/>
          <w:b/>
          <w:lang w:eastAsia="zh-CN"/>
        </w:rPr>
        <w:t xml:space="preserve"> should be considered, different options can be used in different cases. </w:t>
      </w:r>
      <w:r>
        <w:rPr>
          <w:rFonts w:eastAsia="宋体"/>
          <w:b/>
          <w:lang w:eastAsia="zh-CN"/>
        </w:rPr>
        <w:t>Comparing with transparent UL resource muting, the non-transparent UL resource muting achieves better UL performance.</w:t>
      </w:r>
    </w:p>
    <w:p w14:paraId="0EDB06AA" w14:textId="77777777" w:rsidR="0038456B" w:rsidRPr="004A61DF" w:rsidRDefault="0038456B" w:rsidP="0038456B">
      <w:pPr>
        <w:spacing w:after="120"/>
        <w:jc w:val="both"/>
        <w:rPr>
          <w:rFonts w:eastAsiaTheme="minorEastAsia"/>
          <w:b/>
          <w:lang w:eastAsia="zh-CN"/>
        </w:rPr>
      </w:pPr>
      <w:r w:rsidRPr="004A61DF">
        <w:rPr>
          <w:rFonts w:eastAsiaTheme="minorEastAsia"/>
          <w:b/>
          <w:lang w:eastAsia="zh-CN"/>
        </w:rPr>
        <w:t xml:space="preserve">Proposal </w:t>
      </w:r>
      <w:r>
        <w:rPr>
          <w:rFonts w:eastAsiaTheme="minorEastAsia"/>
          <w:b/>
          <w:lang w:eastAsia="zh-CN"/>
        </w:rPr>
        <w:t>5</w:t>
      </w:r>
      <w:r w:rsidRPr="004A61DF">
        <w:rPr>
          <w:rFonts w:eastAsiaTheme="minorEastAsia"/>
          <w:b/>
          <w:lang w:eastAsia="zh-CN"/>
        </w:rPr>
        <w:t xml:space="preserve">: In victim </w:t>
      </w:r>
      <w:proofErr w:type="spellStart"/>
      <w:r w:rsidRPr="004A61DF">
        <w:rPr>
          <w:rFonts w:eastAsiaTheme="minorEastAsia"/>
          <w:b/>
          <w:lang w:eastAsia="zh-CN"/>
        </w:rPr>
        <w:t>gNB</w:t>
      </w:r>
      <w:proofErr w:type="spellEnd"/>
      <w:r w:rsidRPr="004A61DF">
        <w:rPr>
          <w:rFonts w:eastAsiaTheme="minorEastAsia"/>
          <w:b/>
          <w:lang w:eastAsia="zh-CN"/>
        </w:rPr>
        <w:t>, the PRACH/PUCCH/SRS should not use any resource that are overlapping with CSI-RS for CLI measurement, the PUSCH can perform rate matching around CSI-RS for CLI measurement.</w:t>
      </w:r>
    </w:p>
    <w:p w14:paraId="039B5791" w14:textId="77777777" w:rsidR="0038456B" w:rsidRPr="00C7785B" w:rsidRDefault="0038456B" w:rsidP="0038456B">
      <w:pPr>
        <w:spacing w:after="120"/>
        <w:jc w:val="both"/>
        <w:rPr>
          <w:rFonts w:eastAsiaTheme="minorEastAsia"/>
          <w:b/>
          <w:lang w:val="x-none" w:eastAsia="zh-CN"/>
        </w:rPr>
      </w:pPr>
      <w:r w:rsidRPr="00C7785B">
        <w:rPr>
          <w:rFonts w:eastAsiaTheme="minorEastAsia" w:hint="eastAsia"/>
          <w:b/>
          <w:lang w:val="x-none" w:eastAsia="zh-CN"/>
        </w:rPr>
        <w:t>P</w:t>
      </w:r>
      <w:r>
        <w:rPr>
          <w:rFonts w:eastAsiaTheme="minorEastAsia"/>
          <w:b/>
          <w:lang w:val="x-none" w:eastAsia="zh-CN"/>
        </w:rPr>
        <w:t>roposal 6</w:t>
      </w:r>
      <w:r>
        <w:rPr>
          <w:rFonts w:eastAsiaTheme="minorEastAsia" w:hint="eastAsia"/>
          <w:b/>
          <w:lang w:val="x-none" w:eastAsia="zh-CN"/>
        </w:rPr>
        <w:t>:</w:t>
      </w:r>
      <w:r>
        <w:rPr>
          <w:rFonts w:eastAsiaTheme="minorEastAsia"/>
          <w:b/>
          <w:lang w:val="x-none" w:eastAsia="zh-CN"/>
        </w:rPr>
        <w:t xml:space="preserve"> A measurement window can be introduced for improving the energy efficiency of the victim </w:t>
      </w:r>
      <w:proofErr w:type="spellStart"/>
      <w:r>
        <w:rPr>
          <w:rFonts w:eastAsiaTheme="minorEastAsia"/>
          <w:b/>
          <w:lang w:val="x-none" w:eastAsia="zh-CN"/>
        </w:rPr>
        <w:t>gNB</w:t>
      </w:r>
      <w:proofErr w:type="spellEnd"/>
      <w:r>
        <w:rPr>
          <w:rFonts w:eastAsiaTheme="minorEastAsia"/>
          <w:b/>
          <w:lang w:val="x-none" w:eastAsia="zh-CN"/>
        </w:rPr>
        <w:t>.</w:t>
      </w:r>
      <w:r w:rsidRPr="00C7785B">
        <w:rPr>
          <w:rFonts w:eastAsiaTheme="minorEastAsia"/>
          <w:b/>
          <w:lang w:val="x-none" w:eastAsia="zh-CN"/>
        </w:rPr>
        <w:t xml:space="preserve"> For the victim </w:t>
      </w:r>
      <w:proofErr w:type="spellStart"/>
      <w:r w:rsidRPr="00C7785B">
        <w:rPr>
          <w:rFonts w:eastAsiaTheme="minorEastAsia"/>
          <w:b/>
          <w:lang w:val="x-none" w:eastAsia="zh-CN"/>
        </w:rPr>
        <w:t>gNB</w:t>
      </w:r>
      <w:proofErr w:type="spellEnd"/>
      <w:r w:rsidRPr="00C7785B">
        <w:rPr>
          <w:rFonts w:eastAsiaTheme="minorEastAsia"/>
          <w:b/>
          <w:lang w:val="x-none" w:eastAsia="zh-CN"/>
        </w:rPr>
        <w:t>,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its position is determined by the length, periodicity and offset.</w:t>
      </w:r>
    </w:p>
    <w:p w14:paraId="797B04CD" w14:textId="77777777" w:rsidR="0038456B" w:rsidRDefault="0038456B" w:rsidP="0038456B">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roposal 7: The reported CLI results can be short term or long term. The report can be full report or partial report, and can be event-triggered or periodic.</w:t>
      </w:r>
    </w:p>
    <w:p w14:paraId="7F743656" w14:textId="77777777" w:rsidR="0038456B" w:rsidRDefault="0038456B" w:rsidP="0038456B">
      <w:pPr>
        <w:spacing w:after="120"/>
        <w:jc w:val="both"/>
        <w:rPr>
          <w:rFonts w:eastAsia="宋体"/>
          <w:b/>
          <w:lang w:eastAsia="zh-CN"/>
        </w:rPr>
      </w:pPr>
      <w:r w:rsidRPr="00C7785B">
        <w:rPr>
          <w:rFonts w:eastAsia="宋体"/>
          <w:b/>
          <w:lang w:eastAsia="zh-CN"/>
        </w:rPr>
        <w:t xml:space="preserve">Proposal </w:t>
      </w:r>
      <w:r>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 xml:space="preserve">information consists of </w:t>
      </w:r>
      <w:proofErr w:type="spellStart"/>
      <w:r w:rsidRPr="00C7785B">
        <w:rPr>
          <w:rFonts w:eastAsia="宋体"/>
          <w:b/>
          <w:lang w:eastAsia="zh-CN"/>
        </w:rPr>
        <w:t>gNB</w:t>
      </w:r>
      <w:proofErr w:type="spellEnd"/>
      <w:r w:rsidRPr="00C7785B">
        <w:rPr>
          <w:rFonts w:eastAsia="宋体"/>
          <w:b/>
          <w:lang w:eastAsia="zh-CN"/>
        </w:rPr>
        <w:t xml:space="preserve"> ID+CLI measurement configuration</w:t>
      </w:r>
      <w:r>
        <w:rPr>
          <w:rFonts w:eastAsia="宋体"/>
          <w:b/>
          <w:lang w:eastAsia="zh-CN"/>
        </w:rPr>
        <w:t xml:space="preserve"> </w:t>
      </w:r>
      <w:r w:rsidRPr="009D657E">
        <w:rPr>
          <w:rFonts w:eastAsia="宋体"/>
          <w:b/>
          <w:lang w:eastAsia="zh-CN"/>
        </w:rPr>
        <w:t>which including the signal resource ID</w:t>
      </w:r>
      <w:r w:rsidRPr="00C7785B">
        <w:rPr>
          <w:rFonts w:eastAsia="宋体"/>
          <w:b/>
          <w:lang w:eastAsia="zh-CN"/>
        </w:rPr>
        <w:t xml:space="preserve">. </w:t>
      </w:r>
    </w:p>
    <w:p w14:paraId="285589D7" w14:textId="77777777" w:rsidR="0038456B" w:rsidRPr="00C7785B" w:rsidRDefault="0038456B" w:rsidP="0038456B">
      <w:pPr>
        <w:spacing w:after="120"/>
        <w:jc w:val="both"/>
        <w:rPr>
          <w:rFonts w:eastAsia="宋体"/>
          <w:b/>
          <w:lang w:eastAsia="zh-CN"/>
        </w:rPr>
      </w:pPr>
      <w:r>
        <w:rPr>
          <w:rFonts w:eastAsia="宋体"/>
          <w:b/>
          <w:lang w:eastAsia="zh-CN"/>
        </w:rPr>
        <w:t xml:space="preserve">Proposal 9: </w:t>
      </w:r>
      <w:r w:rsidRPr="00C7785B">
        <w:rPr>
          <w:rFonts w:eastAsia="宋体"/>
          <w:b/>
          <w:lang w:eastAsia="zh-CN"/>
        </w:rPr>
        <w:t>For CSI-RS for CL</w:t>
      </w:r>
      <w:r>
        <w:rPr>
          <w:rFonts w:eastAsia="宋体"/>
          <w:b/>
          <w:lang w:eastAsia="zh-CN"/>
        </w:rPr>
        <w:t>I</w:t>
      </w:r>
      <w:r w:rsidRPr="00C7785B">
        <w:rPr>
          <w:rFonts w:eastAsia="宋体"/>
          <w:b/>
          <w:lang w:eastAsia="zh-CN"/>
        </w:rPr>
        <w:t xml:space="preserve"> measurement, a dedicated indication</w:t>
      </w:r>
      <w:r>
        <w:rPr>
          <w:rFonts w:eastAsia="宋体"/>
          <w:b/>
          <w:lang w:eastAsia="zh-CN"/>
        </w:rPr>
        <w:t>, such as cli-info, can be</w:t>
      </w:r>
      <w:r w:rsidRPr="00C7785B">
        <w:rPr>
          <w:rFonts w:eastAsia="宋体"/>
          <w:b/>
          <w:lang w:eastAsia="zh-CN"/>
        </w:rPr>
        <w:t xml:space="preserve"> introduced in the CSI-RS resource configuration to indicate the usage of this CSI-RS resource.</w:t>
      </w:r>
    </w:p>
    <w:p w14:paraId="7495B5AC" w14:textId="77777777" w:rsidR="0038456B" w:rsidRPr="00C7785B" w:rsidRDefault="0038456B" w:rsidP="0038456B">
      <w:pPr>
        <w:spacing w:after="120"/>
        <w:jc w:val="both"/>
        <w:rPr>
          <w:rFonts w:eastAsia="宋体"/>
          <w:b/>
          <w:lang w:eastAsia="zh-CN"/>
        </w:rPr>
      </w:pPr>
      <w:r w:rsidRPr="00C7785B">
        <w:rPr>
          <w:rFonts w:eastAsia="宋体"/>
          <w:b/>
          <w:lang w:eastAsia="zh-CN"/>
        </w:rPr>
        <w:t xml:space="preserve">Proposal </w:t>
      </w:r>
      <w:r>
        <w:rPr>
          <w:rFonts w:eastAsia="宋体"/>
          <w:b/>
          <w:lang w:eastAsia="zh-CN"/>
        </w:rPr>
        <w:t>10</w:t>
      </w:r>
      <w:r w:rsidRPr="00C7785B">
        <w:rPr>
          <w:rFonts w:eastAsia="宋体"/>
          <w:b/>
          <w:lang w:eastAsia="zh-CN"/>
        </w:rPr>
        <w:t xml:space="preserve">: </w:t>
      </w:r>
      <w:r>
        <w:rPr>
          <w:rFonts w:eastAsia="宋体"/>
          <w:b/>
          <w:lang w:eastAsia="zh-CN"/>
        </w:rPr>
        <w:t>T</w:t>
      </w:r>
      <w:r w:rsidRPr="00C7785B">
        <w:rPr>
          <w:rFonts w:eastAsia="宋体"/>
          <w:b/>
          <w:lang w:eastAsia="zh-CN"/>
        </w:rPr>
        <w:t xml:space="preserve">he CLI results of all beams should be reported in full report mode, while </w:t>
      </w:r>
      <w:r>
        <w:rPr>
          <w:rFonts w:eastAsia="宋体"/>
          <w:b/>
          <w:lang w:eastAsia="zh-CN"/>
        </w:rPr>
        <w:t xml:space="preserve">both </w:t>
      </w:r>
      <w:r w:rsidRPr="00C7785B">
        <w:rPr>
          <w:rFonts w:eastAsia="宋体"/>
          <w:b/>
          <w:lang w:eastAsia="zh-CN"/>
        </w:rPr>
        <w:t xml:space="preserve">preferred beam set and </w:t>
      </w:r>
      <w:r>
        <w:rPr>
          <w:rFonts w:eastAsia="宋体"/>
          <w:b/>
          <w:lang w:eastAsia="zh-CN"/>
        </w:rPr>
        <w:t>non-preferred</w:t>
      </w:r>
      <w:r w:rsidRPr="00C7785B">
        <w:rPr>
          <w:rFonts w:eastAsia="宋体"/>
          <w:b/>
          <w:lang w:eastAsia="zh-CN"/>
        </w:rPr>
        <w:t xml:space="preserve"> beam set are reported in partial report mode.</w:t>
      </w:r>
      <w:r>
        <w:rPr>
          <w:rFonts w:eastAsia="宋体"/>
          <w:b/>
          <w:lang w:eastAsia="zh-CN"/>
        </w:rPr>
        <w:t xml:space="preserve"> </w:t>
      </w:r>
      <w:r w:rsidRPr="005B6908">
        <w:rPr>
          <w:rFonts w:eastAsia="宋体"/>
          <w:b/>
          <w:lang w:eastAsia="zh-CN"/>
        </w:rPr>
        <w:t xml:space="preserve">The periodic or event-triggered report can be also used </w:t>
      </w:r>
      <w:r>
        <w:rPr>
          <w:rFonts w:eastAsia="宋体"/>
          <w:b/>
          <w:lang w:eastAsia="zh-CN"/>
        </w:rPr>
        <w:t>for</w:t>
      </w:r>
      <w:r w:rsidRPr="005B6908">
        <w:rPr>
          <w:rFonts w:eastAsia="宋体"/>
          <w:b/>
          <w:lang w:eastAsia="zh-CN"/>
        </w:rPr>
        <w:t xml:space="preserve"> the beam based CLI report.</w:t>
      </w:r>
    </w:p>
    <w:p w14:paraId="2E678D02" w14:textId="77777777" w:rsidR="0038456B" w:rsidRPr="00C7785B" w:rsidRDefault="0038456B" w:rsidP="0038456B">
      <w:pPr>
        <w:spacing w:after="120"/>
        <w:jc w:val="both"/>
        <w:rPr>
          <w:rFonts w:eastAsia="宋体"/>
          <w:b/>
          <w:lang w:eastAsia="zh-CN"/>
        </w:rPr>
      </w:pPr>
      <w:r w:rsidRPr="00C7785B">
        <w:rPr>
          <w:rFonts w:eastAsia="宋体"/>
          <w:b/>
          <w:lang w:eastAsia="zh-CN"/>
        </w:rPr>
        <w:t xml:space="preserve">Proposal </w:t>
      </w:r>
      <w:r>
        <w:rPr>
          <w:rFonts w:eastAsia="宋体"/>
          <w:b/>
          <w:lang w:eastAsia="zh-CN"/>
        </w:rPr>
        <w:t>11</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w:t>
      </w:r>
      <w:r>
        <w:rPr>
          <w:rFonts w:eastAsia="宋体"/>
          <w:b/>
          <w:lang w:eastAsia="zh-CN"/>
        </w:rPr>
        <w:t>non-preferred</w:t>
      </w:r>
      <w:r w:rsidRPr="00C7785B">
        <w:rPr>
          <w:rFonts w:eastAsia="宋体"/>
          <w:b/>
          <w:lang w:eastAsia="zh-CN"/>
        </w:rPr>
        <w:t xml:space="preserve"> beam or preferred beam for aggressor </w:t>
      </w:r>
      <w:proofErr w:type="spellStart"/>
      <w:r w:rsidRPr="00C7785B">
        <w:rPr>
          <w:rFonts w:eastAsia="宋体"/>
          <w:b/>
          <w:lang w:eastAsia="zh-CN"/>
        </w:rPr>
        <w:t>gNB</w:t>
      </w:r>
      <w:proofErr w:type="spellEnd"/>
      <w:r w:rsidRPr="00C7785B">
        <w:rPr>
          <w:rFonts w:eastAsia="宋体"/>
          <w:b/>
          <w:lang w:eastAsia="zh-CN"/>
        </w:rPr>
        <w:t xml:space="preserve">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non-preferred beam for one aggressor </w:t>
      </w:r>
      <w:proofErr w:type="spellStart"/>
      <w:r>
        <w:rPr>
          <w:rFonts w:eastAsia="宋体"/>
          <w:b/>
          <w:lang w:eastAsia="zh-CN"/>
        </w:rPr>
        <w:t>gNB</w:t>
      </w:r>
      <w:proofErr w:type="spellEnd"/>
      <w:r>
        <w:rPr>
          <w:rFonts w:eastAsia="宋体"/>
          <w:b/>
          <w:lang w:eastAsia="zh-CN"/>
        </w:rPr>
        <w:t xml:space="preserve"> should not </w:t>
      </w:r>
      <w:r w:rsidRPr="00C7785B">
        <w:rPr>
          <w:rFonts w:eastAsia="宋体"/>
          <w:b/>
          <w:lang w:eastAsia="zh-CN"/>
        </w:rPr>
        <w:t>exceed a maximum number.</w:t>
      </w:r>
    </w:p>
    <w:p w14:paraId="55995393" w14:textId="77777777" w:rsidR="0038456B" w:rsidRDefault="0038456B" w:rsidP="0038456B">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w:t>
      </w:r>
      <w:r>
        <w:rPr>
          <w:rFonts w:eastAsia="宋体"/>
          <w:b/>
          <w:lang w:eastAsia="zh-CN"/>
        </w:rPr>
        <w:t>non-preferred</w:t>
      </w:r>
      <w:r w:rsidRPr="00C7785B">
        <w:rPr>
          <w:rFonts w:eastAsia="宋体"/>
          <w:b/>
          <w:lang w:eastAsia="zh-CN"/>
        </w:rPr>
        <w:t xml:space="preserve"> beams,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Pr="005F3793">
        <w:rPr>
          <w:rFonts w:eastAsiaTheme="minorEastAsia"/>
          <w:b/>
          <w:lang w:val="x-none" w:eastAsia="zh-CN"/>
        </w:rPr>
        <w:t xml:space="preserve">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p>
    <w:p w14:paraId="76282409" w14:textId="77777777" w:rsidR="0038456B" w:rsidRPr="00510546" w:rsidRDefault="0038456B" w:rsidP="0038456B">
      <w:pPr>
        <w:spacing w:after="120"/>
        <w:jc w:val="both"/>
        <w:rPr>
          <w:b/>
        </w:rPr>
      </w:pPr>
      <w:r w:rsidRPr="00510546">
        <w:rPr>
          <w:rFonts w:eastAsiaTheme="minorEastAsia"/>
          <w:b/>
          <w:lang w:val="x-none" w:eastAsia="zh-CN"/>
        </w:rPr>
        <w:t xml:space="preserve">Proposal 13: </w:t>
      </w:r>
      <w:r w:rsidRPr="00510546">
        <w:rPr>
          <w:b/>
        </w:rPr>
        <w:t>For the time location configuration of UL resource muting for a PUSCH, option 1 is supported.</w:t>
      </w:r>
    </w:p>
    <w:p w14:paraId="7CFB7436" w14:textId="77777777" w:rsidR="0038456B" w:rsidRPr="00510546" w:rsidRDefault="0038456B" w:rsidP="0038456B">
      <w:pPr>
        <w:numPr>
          <w:ilvl w:val="0"/>
          <w:numId w:val="44"/>
        </w:numPr>
        <w:spacing w:afterLines="0" w:after="120"/>
        <w:rPr>
          <w:b/>
        </w:rPr>
      </w:pPr>
      <w:r w:rsidRPr="00510546">
        <w:rPr>
          <w:b/>
        </w:rPr>
        <w:t>Option 1: Semi-statically configure the position for each of the up to two UL muting symbols within a slot</w:t>
      </w:r>
    </w:p>
    <w:p w14:paraId="55A64110" w14:textId="77777777" w:rsidR="0038456B" w:rsidRPr="001D16F4" w:rsidRDefault="0038456B" w:rsidP="0038456B">
      <w:pPr>
        <w:spacing w:after="120"/>
        <w:rPr>
          <w:rFonts w:eastAsiaTheme="minorEastAsia"/>
          <w:b/>
        </w:rPr>
      </w:pPr>
      <w:r w:rsidRPr="001D16F4">
        <w:rPr>
          <w:rFonts w:eastAsiaTheme="minorEastAsia"/>
          <w:b/>
        </w:rPr>
        <w:t>Proposal 14: The new RAN measurement abilities should be introduced for supporting the CLI measurement and reporting: CLI-RSSI and/or CLI RSRP.</w:t>
      </w:r>
    </w:p>
    <w:p w14:paraId="661AEFFB" w14:textId="77777777" w:rsidR="0038456B" w:rsidRPr="00796206" w:rsidRDefault="0038456B" w:rsidP="0038456B">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w:t>
      </w:r>
      <w:r>
        <w:rPr>
          <w:rFonts w:ascii="Times" w:eastAsia="宋体" w:hAnsi="Times" w:cs="Times"/>
          <w:b/>
          <w:color w:val="000000"/>
          <w:szCs w:val="28"/>
          <w:lang w:val="en-GB" w:eastAsia="zh-CN"/>
        </w:rPr>
        <w:t>5</w:t>
      </w:r>
      <w:r w:rsidRPr="00796206">
        <w:rPr>
          <w:rFonts w:ascii="Times" w:eastAsia="宋体" w:hAnsi="Times" w:cs="Times"/>
          <w:b/>
          <w:color w:val="000000"/>
          <w:szCs w:val="28"/>
          <w:lang w:val="en-GB" w:eastAsia="zh-CN"/>
        </w:rPr>
        <w:t>: A new usage of the SRS resource can be introduced during the configuration of the SRS resource, which is CLI measurement, the SRS resource used for CLI can be configured to periodic, aperiodic and semi-persistent.</w:t>
      </w:r>
    </w:p>
    <w:p w14:paraId="327562FA" w14:textId="77777777" w:rsidR="0038456B" w:rsidRPr="000E2AF7" w:rsidRDefault="0038456B" w:rsidP="0038456B">
      <w:pPr>
        <w:spacing w:after="120"/>
        <w:rPr>
          <w:rFonts w:eastAsia="宋体"/>
          <w:b/>
          <w:lang w:val="en-GB" w:eastAsia="zh-CN"/>
        </w:rPr>
      </w:pPr>
      <w:r w:rsidRPr="000E2AF7">
        <w:rPr>
          <w:rFonts w:eastAsia="宋体"/>
          <w:b/>
          <w:lang w:val="en-GB" w:eastAsia="zh-CN"/>
        </w:rPr>
        <w:t>Proposal 1</w:t>
      </w:r>
      <w:r>
        <w:rPr>
          <w:rFonts w:eastAsia="宋体"/>
          <w:b/>
          <w:lang w:val="en-GB" w:eastAsia="zh-CN"/>
        </w:rPr>
        <w:t>6</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Pr="00665B7C">
        <w:rPr>
          <w:rFonts w:eastAsia="宋体"/>
          <w:b/>
          <w:lang w:val="en-GB" w:eastAsia="zh-CN"/>
        </w:rPr>
        <w:t>gN</w:t>
      </w:r>
      <w:r w:rsidRPr="00665B7C">
        <w:rPr>
          <w:rFonts w:eastAsia="宋体" w:hint="eastAsia"/>
          <w:b/>
          <w:lang w:val="en-GB" w:eastAsia="zh-CN"/>
        </w:rPr>
        <w:t>B</w:t>
      </w:r>
      <w:proofErr w:type="spellEnd"/>
      <w:r w:rsidRPr="00665B7C">
        <w:rPr>
          <w:rFonts w:eastAsia="宋体"/>
          <w:b/>
          <w:lang w:val="en-GB" w:eastAsia="zh-CN"/>
        </w:rPr>
        <w:t xml:space="preserve"> </w:t>
      </w:r>
      <w:r w:rsidRPr="00665B7C">
        <w:rPr>
          <w:rFonts w:eastAsia="宋体" w:hint="eastAsia"/>
          <w:b/>
          <w:lang w:val="en-GB" w:eastAsia="zh-CN"/>
        </w:rPr>
        <w:t>ID</w:t>
      </w:r>
      <w:r w:rsidRPr="00665B7C">
        <w:rPr>
          <w:rFonts w:eastAsia="宋体"/>
          <w:b/>
          <w:lang w:val="en-GB" w:eastAsia="zh-CN"/>
        </w:rPr>
        <w:t xml:space="preserve"> + SRS </w:t>
      </w:r>
      <w:r w:rsidRPr="00665B7C">
        <w:rPr>
          <w:rFonts w:eastAsia="宋体" w:hint="eastAsia"/>
          <w:b/>
          <w:lang w:val="en-GB" w:eastAsia="zh-CN"/>
        </w:rPr>
        <w:t>resource</w:t>
      </w:r>
      <w:r w:rsidRPr="00665B7C">
        <w:rPr>
          <w:rFonts w:eastAsia="宋体"/>
          <w:b/>
          <w:lang w:val="en-GB" w:eastAsia="zh-CN"/>
        </w:rPr>
        <w:t xml:space="preserve"> ID</w:t>
      </w:r>
      <w:r w:rsidRPr="000E2AF7">
        <w:rPr>
          <w:rFonts w:eastAsia="宋体"/>
          <w:b/>
          <w:lang w:val="en-GB" w:eastAsia="zh-CN"/>
        </w:rPr>
        <w:t>.</w:t>
      </w:r>
    </w:p>
    <w:p w14:paraId="5C62CEC9" w14:textId="77777777" w:rsidR="0038456B" w:rsidRPr="00237337" w:rsidRDefault="0038456B" w:rsidP="0038456B">
      <w:pPr>
        <w:spacing w:after="120"/>
        <w:rPr>
          <w:rFonts w:eastAsiaTheme="minorEastAsia"/>
          <w:b/>
          <w:lang w:val="x-none" w:eastAsia="zh-CN"/>
        </w:rPr>
      </w:pPr>
      <w:r w:rsidRPr="00237337">
        <w:rPr>
          <w:rFonts w:eastAsia="宋体"/>
          <w:b/>
          <w:lang w:val="en-GB" w:eastAsia="zh-CN"/>
        </w:rPr>
        <w:t>Proposal 1</w:t>
      </w:r>
      <w:r>
        <w:rPr>
          <w:rFonts w:eastAsia="宋体"/>
          <w:b/>
          <w:lang w:val="en-GB" w:eastAsia="zh-CN"/>
        </w:rPr>
        <w:t>7</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 There should be a trade-off between the resource efficiency and the measurement precision.</w:t>
      </w:r>
    </w:p>
    <w:p w14:paraId="55A3D72D" w14:textId="77777777" w:rsidR="0038456B" w:rsidRDefault="0038456B" w:rsidP="0038456B">
      <w:pPr>
        <w:spacing w:after="120"/>
        <w:jc w:val="both"/>
        <w:rPr>
          <w:rFonts w:eastAsiaTheme="minorEastAsia"/>
          <w:b/>
          <w:lang w:val="x-none" w:eastAsia="zh-CN"/>
        </w:rPr>
      </w:pPr>
      <w:r w:rsidRPr="00987ECE">
        <w:rPr>
          <w:rFonts w:eastAsiaTheme="minorEastAsia"/>
          <w:b/>
          <w:lang w:val="x-none" w:eastAsia="zh-CN"/>
        </w:rPr>
        <w:t>Proposal 1</w:t>
      </w:r>
      <w:r>
        <w:rPr>
          <w:rFonts w:eastAsiaTheme="minorEastAsia"/>
          <w:b/>
          <w:lang w:val="x-none" w:eastAsia="zh-CN"/>
        </w:rPr>
        <w:t>8</w:t>
      </w:r>
      <w:r w:rsidRPr="00987ECE">
        <w:rPr>
          <w:rFonts w:eastAsiaTheme="minorEastAsia"/>
          <w:b/>
          <w:lang w:val="x-none" w:eastAsia="zh-CN"/>
        </w:rPr>
        <w:t>:</w:t>
      </w:r>
      <w:r>
        <w:rPr>
          <w:rFonts w:eastAsiaTheme="minorEastAsia"/>
          <w:b/>
          <w:lang w:val="x-none" w:eastAsia="zh-CN"/>
        </w:rPr>
        <w:t xml:space="preserve"> The CLI reporting can be an independent reporting or a joint reporting together with legacy reporting, such as SR, HARQ ACK, CSI, and can be periodic. Each CLI reporting should be linked to a dedicated SRS configuration.</w:t>
      </w:r>
    </w:p>
    <w:p w14:paraId="0982B13E" w14:textId="77777777" w:rsidR="0038456B" w:rsidRDefault="0038456B" w:rsidP="0038456B">
      <w:pPr>
        <w:spacing w:after="120"/>
        <w:rPr>
          <w:rFonts w:eastAsiaTheme="minorEastAsia"/>
          <w:b/>
          <w:lang w:val="x-none" w:eastAsia="zh-CN"/>
        </w:rPr>
      </w:pPr>
      <w:r>
        <w:rPr>
          <w:rFonts w:eastAsiaTheme="minorEastAsia"/>
          <w:b/>
          <w:lang w:val="x-none" w:eastAsia="zh-CN"/>
        </w:rPr>
        <w:t>Proposal 19</w:t>
      </w:r>
      <w:r w:rsidRPr="00192F7C">
        <w:rPr>
          <w:rFonts w:eastAsiaTheme="minorEastAsia"/>
          <w:b/>
          <w:lang w:val="x-none" w:eastAsia="zh-CN"/>
        </w:rPr>
        <w:t>: The new reporting quantity SRS-RSRP and CLI-RSSI can be configured for CLI reporting.</w:t>
      </w:r>
    </w:p>
    <w:p w14:paraId="75D64D78" w14:textId="77777777" w:rsidR="0038456B" w:rsidRDefault="0038456B" w:rsidP="0038456B">
      <w:pPr>
        <w:spacing w:after="120"/>
        <w:jc w:val="both"/>
        <w:rPr>
          <w:rFonts w:eastAsiaTheme="minorEastAsia"/>
          <w:b/>
          <w:lang w:val="x-none" w:eastAsia="zh-CN"/>
        </w:rPr>
      </w:pPr>
      <w:r w:rsidRPr="00C905CA">
        <w:rPr>
          <w:rFonts w:eastAsiaTheme="minorEastAsia"/>
          <w:b/>
          <w:lang w:val="x-none" w:eastAsia="zh-CN"/>
        </w:rPr>
        <w:t xml:space="preserve">Proposal </w:t>
      </w:r>
      <w:r>
        <w:rPr>
          <w:rFonts w:eastAsiaTheme="minorEastAsia"/>
          <w:b/>
          <w:lang w:val="x-none" w:eastAsia="zh-CN"/>
        </w:rPr>
        <w:t>20</w:t>
      </w:r>
      <w:r w:rsidRPr="00C905CA">
        <w:rPr>
          <w:rFonts w:eastAsiaTheme="minorEastAsia"/>
          <w:b/>
          <w:lang w:val="x-none" w:eastAsia="zh-CN"/>
        </w:rPr>
        <w:t>:</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Pr>
          <w:rFonts w:eastAsiaTheme="minorEastAsia"/>
          <w:b/>
          <w:lang w:val="x-none" w:eastAsia="zh-CN"/>
        </w:rPr>
        <w:t>ID</w:t>
      </w:r>
      <w:r>
        <w:rPr>
          <w:rFonts w:eastAsiaTheme="minorEastAsia" w:hint="eastAsia"/>
          <w:b/>
          <w:lang w:val="x-none" w:eastAsia="zh-CN"/>
        </w:rPr>
        <w:t>.</w:t>
      </w:r>
      <w:r>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3966EC68" w14:textId="77777777" w:rsidR="0038456B" w:rsidRPr="0038456B" w:rsidRDefault="0038456B" w:rsidP="0038456B">
      <w:pPr>
        <w:suppressAutoHyphens/>
        <w:spacing w:after="120"/>
        <w:rPr>
          <w:b/>
          <w:color w:val="000000"/>
        </w:rPr>
      </w:pPr>
      <w:r>
        <w:rPr>
          <w:b/>
        </w:rPr>
        <w:t>Proposal 21</w:t>
      </w:r>
      <w:r w:rsidRPr="0038456B">
        <w:rPr>
          <w:b/>
        </w:rPr>
        <w:t>:</w:t>
      </w:r>
      <w:r w:rsidRPr="0038456B">
        <w:rPr>
          <w:b/>
          <w:color w:val="000000"/>
        </w:rPr>
        <w:t xml:space="preserve"> To determine the value of k in </w:t>
      </w:r>
      <m:oMath>
        <m:sSub>
          <m:sSubPr>
            <m:ctrlPr>
              <w:rPr>
                <w:rFonts w:ascii="Cambria Math" w:hAnsi="Cambria Math"/>
                <w:b/>
                <w:i/>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i/>
                <w:color w:val="000000"/>
              </w:rPr>
            </m:ctrlPr>
          </m:dPr>
          <m:e>
            <m:r>
              <m:rPr>
                <m:sty m:val="bi"/>
              </m:rPr>
              <w:rPr>
                <w:rFonts w:ascii="Cambria Math" w:hAnsi="Cambria Math"/>
                <w:color w:val="000000"/>
              </w:rPr>
              <m:t>y,k,c,s</m:t>
            </m:r>
          </m:e>
        </m:d>
      </m:oMath>
      <w:r w:rsidRPr="0038456B">
        <w:rPr>
          <w:b/>
          <w:color w:val="000000"/>
        </w:rPr>
        <w:t xml:space="preserve"> for CSI reports carrying L1 UE-to-UE CLI report, option 2 is supported.</w:t>
      </w:r>
    </w:p>
    <w:p w14:paraId="3C881657" w14:textId="77777777" w:rsidR="0038456B" w:rsidRPr="0038456B" w:rsidRDefault="0038456B" w:rsidP="0038456B">
      <w:pPr>
        <w:pStyle w:val="ad"/>
        <w:numPr>
          <w:ilvl w:val="0"/>
          <w:numId w:val="47"/>
        </w:numPr>
        <w:overflowPunct w:val="0"/>
        <w:autoSpaceDE w:val="0"/>
        <w:autoSpaceDN w:val="0"/>
        <w:adjustRightInd w:val="0"/>
        <w:spacing w:afterLines="0" w:after="120"/>
        <w:ind w:leftChars="0"/>
        <w:contextualSpacing/>
        <w:textAlignment w:val="baseline"/>
        <w:rPr>
          <w:b/>
        </w:rPr>
      </w:pPr>
      <w:r w:rsidRPr="0038456B">
        <w:rPr>
          <w:b/>
        </w:rPr>
        <w:t xml:space="preserve">Option 2: Adding </w:t>
      </w:r>
      <w:r w:rsidRPr="0038456B">
        <w:rPr>
          <w:b/>
          <w:color w:val="000000"/>
        </w:rPr>
        <w:t xml:space="preserve">a new </w:t>
      </w:r>
      <w:r w:rsidRPr="0038456B">
        <w:rPr>
          <w:b/>
          <w:i/>
          <w:color w:val="000000"/>
        </w:rPr>
        <w:t>k</w:t>
      </w:r>
      <w:r w:rsidRPr="0038456B">
        <w:rPr>
          <w:b/>
          <w:color w:val="000000"/>
        </w:rPr>
        <w:t xml:space="preserve"> value other than 0 and 1</w:t>
      </w:r>
      <w:r w:rsidRPr="0038456B">
        <w:rPr>
          <w:b/>
        </w:rPr>
        <w:t>.</w:t>
      </w:r>
    </w:p>
    <w:p w14:paraId="21C48BE0" w14:textId="264E541F" w:rsidR="0038456B" w:rsidRPr="0038456B" w:rsidRDefault="0038456B" w:rsidP="0038456B">
      <w:pPr>
        <w:spacing w:after="120"/>
        <w:rPr>
          <w:rFonts w:eastAsiaTheme="minorEastAsia"/>
          <w:b/>
          <w:lang w:val="x-none"/>
        </w:rPr>
      </w:pPr>
      <w:r w:rsidRPr="001D16F4">
        <w:rPr>
          <w:rFonts w:eastAsiaTheme="minorEastAsia"/>
          <w:b/>
          <w:lang w:val="x-none"/>
        </w:rPr>
        <w:t xml:space="preserve">Proposal 22: The PDSCH scheduling scheme should be considered in case of the overlapping with SRS for CLI. Two options are considered: No PDSCH scheduling or PDSCH RM. The scheduling scheme is determined by </w:t>
      </w:r>
      <w:proofErr w:type="spellStart"/>
      <w:r w:rsidRPr="001D16F4">
        <w:rPr>
          <w:rFonts w:eastAsiaTheme="minorEastAsia"/>
          <w:b/>
          <w:lang w:val="x-none"/>
        </w:rPr>
        <w:t>gNB</w:t>
      </w:r>
      <w:proofErr w:type="spellEnd"/>
      <w:r w:rsidRPr="001D16F4">
        <w:rPr>
          <w:rFonts w:eastAsiaTheme="minorEastAsia"/>
          <w:b/>
          <w:lang w:val="x-none"/>
        </w:rPr>
        <w:t>.</w:t>
      </w: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32D62301" w:rsidR="00872771" w:rsidRPr="00D304EA" w:rsidRDefault="00C45DDB" w:rsidP="00D304EA">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RAN1#118</w:t>
      </w:r>
      <w:r w:rsidRPr="00EF2708">
        <w:rPr>
          <w:rFonts w:ascii="Times New Roman" w:eastAsia="宋体" w:hAnsi="Times New Roman"/>
          <w:szCs w:val="20"/>
        </w:rPr>
        <w:t xml:space="preserve">, final, </w:t>
      </w:r>
      <w:r>
        <w:rPr>
          <w:rFonts w:ascii="Times New Roman" w:eastAsia="宋体" w:hAnsi="Times New Roman" w:hint="eastAsia"/>
          <w:szCs w:val="20"/>
        </w:rPr>
        <w:t>August</w:t>
      </w:r>
      <w:r>
        <w:rPr>
          <w:rFonts w:ascii="Times New Roman" w:eastAsia="宋体" w:hAnsi="Times New Roman"/>
          <w:szCs w:val="20"/>
        </w:rPr>
        <w:t xml:space="preserve"> 19th</w:t>
      </w:r>
      <w:r w:rsidRPr="00EF2708">
        <w:rPr>
          <w:rFonts w:ascii="Times New Roman" w:eastAsia="宋体" w:hAnsi="Times New Roman"/>
          <w:szCs w:val="20"/>
        </w:rPr>
        <w:t xml:space="preserve"> – </w:t>
      </w:r>
      <w:r>
        <w:rPr>
          <w:rFonts w:ascii="Times New Roman" w:eastAsia="宋体" w:hAnsi="Times New Roman" w:hint="eastAsia"/>
          <w:szCs w:val="20"/>
        </w:rPr>
        <w:t>August</w:t>
      </w:r>
      <w:r>
        <w:rPr>
          <w:rFonts w:ascii="Times New Roman" w:eastAsia="宋体" w:hAnsi="Times New Roman"/>
          <w:szCs w:val="20"/>
        </w:rPr>
        <w:t xml:space="preserve"> 23th</w:t>
      </w:r>
      <w:r w:rsidRPr="00EF2708">
        <w:rPr>
          <w:rFonts w:ascii="Times New Roman" w:eastAsia="宋体" w:hAnsi="Times New Roman"/>
          <w:szCs w:val="20"/>
        </w:rPr>
        <w:t>, 202</w:t>
      </w:r>
      <w:r>
        <w:rPr>
          <w:rFonts w:ascii="Times New Roman" w:eastAsia="宋体" w:hAnsi="Times New Roman"/>
          <w:szCs w:val="20"/>
        </w:rPr>
        <w:t>4</w:t>
      </w:r>
    </w:p>
    <w:sectPr w:rsidR="00872771" w:rsidRPr="00D304EA"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57DEB" w14:textId="77777777" w:rsidR="00450708" w:rsidRDefault="00450708" w:rsidP="00D4417E">
      <w:pPr>
        <w:spacing w:after="120"/>
        <w:ind w:left="-2"/>
      </w:pPr>
      <w:r>
        <w:separator/>
      </w:r>
    </w:p>
  </w:endnote>
  <w:endnote w:type="continuationSeparator" w:id="0">
    <w:p w14:paraId="2F0A237F" w14:textId="77777777" w:rsidR="00450708" w:rsidRDefault="00450708" w:rsidP="00D4417E">
      <w:pPr>
        <w:spacing w:after="120"/>
        <w:ind w:left="-2"/>
      </w:pPr>
      <w:r>
        <w:continuationSeparator/>
      </w:r>
    </w:p>
  </w:endnote>
  <w:endnote w:type="continuationNotice" w:id="1">
    <w:p w14:paraId="348173F7" w14:textId="77777777" w:rsidR="00450708" w:rsidRDefault="0045070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AD5C5" w14:textId="77777777" w:rsidR="00450708" w:rsidRDefault="00450708" w:rsidP="00D4417E">
      <w:pPr>
        <w:spacing w:after="120"/>
        <w:ind w:left="-2"/>
      </w:pPr>
      <w:r>
        <w:separator/>
      </w:r>
    </w:p>
  </w:footnote>
  <w:footnote w:type="continuationSeparator" w:id="0">
    <w:p w14:paraId="228DA5BC" w14:textId="77777777" w:rsidR="00450708" w:rsidRDefault="00450708" w:rsidP="00D4417E">
      <w:pPr>
        <w:spacing w:after="120"/>
        <w:ind w:left="-2"/>
      </w:pPr>
      <w:r>
        <w:continuationSeparator/>
      </w:r>
    </w:p>
  </w:footnote>
  <w:footnote w:type="continuationNotice" w:id="1">
    <w:p w14:paraId="5C9A65C5" w14:textId="77777777" w:rsidR="00450708" w:rsidRDefault="0045070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87A49"/>
    <w:multiLevelType w:val="multilevel"/>
    <w:tmpl w:val="2F5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24E7E"/>
    <w:multiLevelType w:val="hybridMultilevel"/>
    <w:tmpl w:val="DA2C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33DDE"/>
    <w:multiLevelType w:val="multilevel"/>
    <w:tmpl w:val="5EB0F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D358A"/>
    <w:multiLevelType w:val="hybridMultilevel"/>
    <w:tmpl w:val="50E26964"/>
    <w:lvl w:ilvl="0" w:tplc="C0A862E4">
      <w:start w:val="1"/>
      <w:numFmt w:val="bullet"/>
      <w:lvlText w:val="•"/>
      <w:lvlJc w:val="left"/>
      <w:pPr>
        <w:tabs>
          <w:tab w:val="num" w:pos="720"/>
        </w:tabs>
        <w:ind w:left="720" w:hanging="360"/>
      </w:pPr>
      <w:rPr>
        <w:rFonts w:ascii="Arial" w:hAnsi="Arial" w:hint="default"/>
      </w:rPr>
    </w:lvl>
    <w:lvl w:ilvl="1" w:tplc="643A931C" w:tentative="1">
      <w:start w:val="1"/>
      <w:numFmt w:val="bullet"/>
      <w:lvlText w:val="•"/>
      <w:lvlJc w:val="left"/>
      <w:pPr>
        <w:tabs>
          <w:tab w:val="num" w:pos="1440"/>
        </w:tabs>
        <w:ind w:left="1440" w:hanging="360"/>
      </w:pPr>
      <w:rPr>
        <w:rFonts w:ascii="Arial" w:hAnsi="Arial" w:hint="default"/>
      </w:rPr>
    </w:lvl>
    <w:lvl w:ilvl="2" w:tplc="1F6CCF32" w:tentative="1">
      <w:start w:val="1"/>
      <w:numFmt w:val="bullet"/>
      <w:lvlText w:val="•"/>
      <w:lvlJc w:val="left"/>
      <w:pPr>
        <w:tabs>
          <w:tab w:val="num" w:pos="2160"/>
        </w:tabs>
        <w:ind w:left="2160" w:hanging="360"/>
      </w:pPr>
      <w:rPr>
        <w:rFonts w:ascii="Arial" w:hAnsi="Arial" w:hint="default"/>
      </w:rPr>
    </w:lvl>
    <w:lvl w:ilvl="3" w:tplc="2A9A9F06" w:tentative="1">
      <w:start w:val="1"/>
      <w:numFmt w:val="bullet"/>
      <w:lvlText w:val="•"/>
      <w:lvlJc w:val="left"/>
      <w:pPr>
        <w:tabs>
          <w:tab w:val="num" w:pos="2880"/>
        </w:tabs>
        <w:ind w:left="2880" w:hanging="360"/>
      </w:pPr>
      <w:rPr>
        <w:rFonts w:ascii="Arial" w:hAnsi="Arial" w:hint="default"/>
      </w:rPr>
    </w:lvl>
    <w:lvl w:ilvl="4" w:tplc="158ACE14" w:tentative="1">
      <w:start w:val="1"/>
      <w:numFmt w:val="bullet"/>
      <w:lvlText w:val="•"/>
      <w:lvlJc w:val="left"/>
      <w:pPr>
        <w:tabs>
          <w:tab w:val="num" w:pos="3600"/>
        </w:tabs>
        <w:ind w:left="3600" w:hanging="360"/>
      </w:pPr>
      <w:rPr>
        <w:rFonts w:ascii="Arial" w:hAnsi="Arial" w:hint="default"/>
      </w:rPr>
    </w:lvl>
    <w:lvl w:ilvl="5" w:tplc="832A8A7A" w:tentative="1">
      <w:start w:val="1"/>
      <w:numFmt w:val="bullet"/>
      <w:lvlText w:val="•"/>
      <w:lvlJc w:val="left"/>
      <w:pPr>
        <w:tabs>
          <w:tab w:val="num" w:pos="4320"/>
        </w:tabs>
        <w:ind w:left="4320" w:hanging="360"/>
      </w:pPr>
      <w:rPr>
        <w:rFonts w:ascii="Arial" w:hAnsi="Arial" w:hint="default"/>
      </w:rPr>
    </w:lvl>
    <w:lvl w:ilvl="6" w:tplc="EDC8CEB2" w:tentative="1">
      <w:start w:val="1"/>
      <w:numFmt w:val="bullet"/>
      <w:lvlText w:val="•"/>
      <w:lvlJc w:val="left"/>
      <w:pPr>
        <w:tabs>
          <w:tab w:val="num" w:pos="5040"/>
        </w:tabs>
        <w:ind w:left="5040" w:hanging="360"/>
      </w:pPr>
      <w:rPr>
        <w:rFonts w:ascii="Arial" w:hAnsi="Arial" w:hint="default"/>
      </w:rPr>
    </w:lvl>
    <w:lvl w:ilvl="7" w:tplc="FD8CAD9C" w:tentative="1">
      <w:start w:val="1"/>
      <w:numFmt w:val="bullet"/>
      <w:lvlText w:val="•"/>
      <w:lvlJc w:val="left"/>
      <w:pPr>
        <w:tabs>
          <w:tab w:val="num" w:pos="5760"/>
        </w:tabs>
        <w:ind w:left="5760" w:hanging="360"/>
      </w:pPr>
      <w:rPr>
        <w:rFonts w:ascii="Arial" w:hAnsi="Arial" w:hint="default"/>
      </w:rPr>
    </w:lvl>
    <w:lvl w:ilvl="8" w:tplc="D988BB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9015F4"/>
    <w:multiLevelType w:val="multilevel"/>
    <w:tmpl w:val="91A8708A"/>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5D937F3"/>
    <w:multiLevelType w:val="hybridMultilevel"/>
    <w:tmpl w:val="684E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9"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32470AB"/>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B040DF4"/>
    <w:multiLevelType w:val="multilevel"/>
    <w:tmpl w:val="0360FA4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E422D"/>
    <w:multiLevelType w:val="hybridMultilevel"/>
    <w:tmpl w:val="E2F447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661746"/>
    <w:multiLevelType w:val="hybridMultilevel"/>
    <w:tmpl w:val="3F2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0A734C"/>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8"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9" w15:restartNumberingAfterBreak="0">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B2DDD"/>
    <w:multiLevelType w:val="multilevel"/>
    <w:tmpl w:val="B7581A80"/>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7"/>
  </w:num>
  <w:num w:numId="2">
    <w:abstractNumId w:val="41"/>
  </w:num>
  <w:num w:numId="3">
    <w:abstractNumId w:val="46"/>
  </w:num>
  <w:num w:numId="4">
    <w:abstractNumId w:val="43"/>
  </w:num>
  <w:num w:numId="5">
    <w:abstractNumId w:val="8"/>
  </w:num>
  <w:num w:numId="6">
    <w:abstractNumId w:val="11"/>
  </w:num>
  <w:num w:numId="7">
    <w:abstractNumId w:val="18"/>
  </w:num>
  <w:num w:numId="8">
    <w:abstractNumId w:val="21"/>
  </w:num>
  <w:num w:numId="9">
    <w:abstractNumId w:val="28"/>
  </w:num>
  <w:num w:numId="10">
    <w:abstractNumId w:val="40"/>
  </w:num>
  <w:num w:numId="11">
    <w:abstractNumId w:val="24"/>
  </w:num>
  <w:num w:numId="12">
    <w:abstractNumId w:val="16"/>
  </w:num>
  <w:num w:numId="13">
    <w:abstractNumId w:val="9"/>
  </w:num>
  <w:num w:numId="14">
    <w:abstractNumId w:val="42"/>
  </w:num>
  <w:num w:numId="15">
    <w:abstractNumId w:val="30"/>
  </w:num>
  <w:num w:numId="16">
    <w:abstractNumId w:val="2"/>
  </w:num>
  <w:num w:numId="17">
    <w:abstractNumId w:val="24"/>
  </w:num>
  <w:num w:numId="18">
    <w:abstractNumId w:val="36"/>
  </w:num>
  <w:num w:numId="19">
    <w:abstractNumId w:val="31"/>
  </w:num>
  <w:num w:numId="20">
    <w:abstractNumId w:val="1"/>
  </w:num>
  <w:num w:numId="21">
    <w:abstractNumId w:val="37"/>
  </w:num>
  <w:num w:numId="22">
    <w:abstractNumId w:val="25"/>
  </w:num>
  <w:num w:numId="23">
    <w:abstractNumId w:val="38"/>
  </w:num>
  <w:num w:numId="24">
    <w:abstractNumId w:val="39"/>
  </w:num>
  <w:num w:numId="25">
    <w:abstractNumId w:val="7"/>
  </w:num>
  <w:num w:numId="26">
    <w:abstractNumId w:val="26"/>
  </w:num>
  <w:num w:numId="27">
    <w:abstractNumId w:val="4"/>
  </w:num>
  <w:num w:numId="28">
    <w:abstractNumId w:val="6"/>
  </w:num>
  <w:num w:numId="29">
    <w:abstractNumId w:val="15"/>
  </w:num>
  <w:num w:numId="30">
    <w:abstractNumId w:val="12"/>
  </w:num>
  <w:num w:numId="31">
    <w:abstractNumId w:val="5"/>
  </w:num>
  <w:num w:numId="32">
    <w:abstractNumId w:val="33"/>
  </w:num>
  <w:num w:numId="33">
    <w:abstractNumId w:val="17"/>
  </w:num>
  <w:num w:numId="34">
    <w:abstractNumId w:val="13"/>
  </w:num>
  <w:num w:numId="35">
    <w:abstractNumId w:val="3"/>
  </w:num>
  <w:num w:numId="36">
    <w:abstractNumId w:val="0"/>
  </w:num>
  <w:num w:numId="37">
    <w:abstractNumId w:val="10"/>
  </w:num>
  <w:num w:numId="38">
    <w:abstractNumId w:val="34"/>
  </w:num>
  <w:num w:numId="39">
    <w:abstractNumId w:val="35"/>
  </w:num>
  <w:num w:numId="40">
    <w:abstractNumId w:val="19"/>
  </w:num>
  <w:num w:numId="41">
    <w:abstractNumId w:val="44"/>
  </w:num>
  <w:num w:numId="42">
    <w:abstractNumId w:val="29"/>
  </w:num>
  <w:num w:numId="43">
    <w:abstractNumId w:val="14"/>
  </w:num>
  <w:num w:numId="44">
    <w:abstractNumId w:val="23"/>
  </w:num>
  <w:num w:numId="45">
    <w:abstractNumId w:val="45"/>
  </w:num>
  <w:num w:numId="46">
    <w:abstractNumId w:val="20"/>
  </w:num>
  <w:num w:numId="47">
    <w:abstractNumId w:val="22"/>
  </w:num>
  <w:num w:numId="48">
    <w:abstractNumId w:val="47"/>
  </w:num>
  <w:num w:numId="49">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344"/>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DC2"/>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B1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5E7A"/>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58A"/>
    <w:rsid w:val="000D2D0B"/>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29F"/>
    <w:rsid w:val="000E1CBE"/>
    <w:rsid w:val="000E20D5"/>
    <w:rsid w:val="000E24AA"/>
    <w:rsid w:val="000E2AF7"/>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269"/>
    <w:rsid w:val="00112372"/>
    <w:rsid w:val="0011256E"/>
    <w:rsid w:val="001125D0"/>
    <w:rsid w:val="00112871"/>
    <w:rsid w:val="001128CE"/>
    <w:rsid w:val="00112C85"/>
    <w:rsid w:val="00112DB6"/>
    <w:rsid w:val="00112FB5"/>
    <w:rsid w:val="001130D8"/>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17C0"/>
    <w:rsid w:val="001824B9"/>
    <w:rsid w:val="001824D3"/>
    <w:rsid w:val="00182691"/>
    <w:rsid w:val="00182AB7"/>
    <w:rsid w:val="00183362"/>
    <w:rsid w:val="001833D2"/>
    <w:rsid w:val="00184A77"/>
    <w:rsid w:val="00184E0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7C"/>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973"/>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5A3"/>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CA3"/>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C0C"/>
    <w:rsid w:val="00200F2A"/>
    <w:rsid w:val="00200F53"/>
    <w:rsid w:val="0020119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1C4"/>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4B"/>
    <w:rsid w:val="00236458"/>
    <w:rsid w:val="002367CF"/>
    <w:rsid w:val="00236AF5"/>
    <w:rsid w:val="00236D42"/>
    <w:rsid w:val="00236DB3"/>
    <w:rsid w:val="00236DDF"/>
    <w:rsid w:val="00236EC9"/>
    <w:rsid w:val="00237337"/>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5FC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69F"/>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6EF6"/>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E3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44E"/>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677"/>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03E"/>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0D3"/>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B12"/>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56B"/>
    <w:rsid w:val="0038471C"/>
    <w:rsid w:val="00384CFA"/>
    <w:rsid w:val="003850E9"/>
    <w:rsid w:val="00385F5F"/>
    <w:rsid w:val="00386DC8"/>
    <w:rsid w:val="0038752F"/>
    <w:rsid w:val="0038772E"/>
    <w:rsid w:val="003879A3"/>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881"/>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E76DE"/>
    <w:rsid w:val="003F000E"/>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68"/>
    <w:rsid w:val="003F44E8"/>
    <w:rsid w:val="003F471E"/>
    <w:rsid w:val="003F47E7"/>
    <w:rsid w:val="003F48F2"/>
    <w:rsid w:val="003F4AF5"/>
    <w:rsid w:val="003F4F80"/>
    <w:rsid w:val="003F50C4"/>
    <w:rsid w:val="003F53EC"/>
    <w:rsid w:val="003F559A"/>
    <w:rsid w:val="003F5632"/>
    <w:rsid w:val="003F571D"/>
    <w:rsid w:val="003F5AEE"/>
    <w:rsid w:val="003F5B34"/>
    <w:rsid w:val="003F5D18"/>
    <w:rsid w:val="003F5FBF"/>
    <w:rsid w:val="003F64EB"/>
    <w:rsid w:val="003F6663"/>
    <w:rsid w:val="003F6915"/>
    <w:rsid w:val="003F69D6"/>
    <w:rsid w:val="003F6ABE"/>
    <w:rsid w:val="003F6B69"/>
    <w:rsid w:val="003F6CD4"/>
    <w:rsid w:val="003F6CED"/>
    <w:rsid w:val="003F735C"/>
    <w:rsid w:val="003F7729"/>
    <w:rsid w:val="003F779E"/>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672"/>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957"/>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4EE"/>
    <w:rsid w:val="00445525"/>
    <w:rsid w:val="004457F9"/>
    <w:rsid w:val="00445EB4"/>
    <w:rsid w:val="004463DC"/>
    <w:rsid w:val="00446694"/>
    <w:rsid w:val="0044691F"/>
    <w:rsid w:val="00446B89"/>
    <w:rsid w:val="00446D36"/>
    <w:rsid w:val="00446DA7"/>
    <w:rsid w:val="004471BA"/>
    <w:rsid w:val="00447781"/>
    <w:rsid w:val="00447C4F"/>
    <w:rsid w:val="004504DE"/>
    <w:rsid w:val="00450708"/>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73"/>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4C8B"/>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6E9"/>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6B"/>
    <w:rsid w:val="004D45D6"/>
    <w:rsid w:val="004D461D"/>
    <w:rsid w:val="004D4DB5"/>
    <w:rsid w:val="004D51F7"/>
    <w:rsid w:val="004D5375"/>
    <w:rsid w:val="004D56CC"/>
    <w:rsid w:val="004D579B"/>
    <w:rsid w:val="004D5882"/>
    <w:rsid w:val="004D59CD"/>
    <w:rsid w:val="004D5B85"/>
    <w:rsid w:val="004D5CEC"/>
    <w:rsid w:val="004D5FF8"/>
    <w:rsid w:val="004D61A4"/>
    <w:rsid w:val="004D63DE"/>
    <w:rsid w:val="004D68A8"/>
    <w:rsid w:val="004D6D77"/>
    <w:rsid w:val="004D6F36"/>
    <w:rsid w:val="004D7575"/>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001"/>
    <w:rsid w:val="0050592B"/>
    <w:rsid w:val="00505FA8"/>
    <w:rsid w:val="005061D9"/>
    <w:rsid w:val="005061F8"/>
    <w:rsid w:val="00506674"/>
    <w:rsid w:val="005068B7"/>
    <w:rsid w:val="00506CF1"/>
    <w:rsid w:val="00507488"/>
    <w:rsid w:val="005102DB"/>
    <w:rsid w:val="00510546"/>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90"/>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8CA"/>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C52"/>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A5F"/>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B3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7E7"/>
    <w:rsid w:val="00610BB3"/>
    <w:rsid w:val="00610C11"/>
    <w:rsid w:val="00610C32"/>
    <w:rsid w:val="006112FD"/>
    <w:rsid w:val="006116A0"/>
    <w:rsid w:val="00611C83"/>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5D19"/>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2CB"/>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7C"/>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868"/>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F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58"/>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6FB"/>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0A7"/>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4A7B"/>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206"/>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6E3F"/>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052"/>
    <w:rsid w:val="007C02BD"/>
    <w:rsid w:val="007C07D8"/>
    <w:rsid w:val="007C087F"/>
    <w:rsid w:val="007C0EF6"/>
    <w:rsid w:val="007C1179"/>
    <w:rsid w:val="007C11F2"/>
    <w:rsid w:val="007C1588"/>
    <w:rsid w:val="007C1611"/>
    <w:rsid w:val="007C1716"/>
    <w:rsid w:val="007C1AE1"/>
    <w:rsid w:val="007C1FB3"/>
    <w:rsid w:val="007C2129"/>
    <w:rsid w:val="007C2364"/>
    <w:rsid w:val="007C2919"/>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CDC"/>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862"/>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7E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5C2A"/>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2A"/>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87BD8"/>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AC4"/>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A8B"/>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72"/>
    <w:rsid w:val="008C3EBB"/>
    <w:rsid w:val="008C3EBF"/>
    <w:rsid w:val="008C405C"/>
    <w:rsid w:val="008C4341"/>
    <w:rsid w:val="008C47AD"/>
    <w:rsid w:val="008C4902"/>
    <w:rsid w:val="008C490E"/>
    <w:rsid w:val="008C5046"/>
    <w:rsid w:val="008C5157"/>
    <w:rsid w:val="008C5570"/>
    <w:rsid w:val="008C575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539"/>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8AB"/>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9E8"/>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CF5"/>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3E76"/>
    <w:rsid w:val="00954149"/>
    <w:rsid w:val="0095475D"/>
    <w:rsid w:val="00954930"/>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87ECE"/>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741"/>
    <w:rsid w:val="00994DA0"/>
    <w:rsid w:val="00994E80"/>
    <w:rsid w:val="009951B4"/>
    <w:rsid w:val="009964FF"/>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6AA"/>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ADA"/>
    <w:rsid w:val="00AC2B87"/>
    <w:rsid w:val="00AC2C34"/>
    <w:rsid w:val="00AC2E4D"/>
    <w:rsid w:val="00AC33DC"/>
    <w:rsid w:val="00AC340B"/>
    <w:rsid w:val="00AC340C"/>
    <w:rsid w:val="00AC3441"/>
    <w:rsid w:val="00AC34C8"/>
    <w:rsid w:val="00AC369E"/>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7DD"/>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B61"/>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C43"/>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675"/>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4CBF"/>
    <w:rsid w:val="00B34FB8"/>
    <w:rsid w:val="00B352DF"/>
    <w:rsid w:val="00B35358"/>
    <w:rsid w:val="00B35811"/>
    <w:rsid w:val="00B35A7B"/>
    <w:rsid w:val="00B35B65"/>
    <w:rsid w:val="00B35C46"/>
    <w:rsid w:val="00B35D2F"/>
    <w:rsid w:val="00B35EBC"/>
    <w:rsid w:val="00B36571"/>
    <w:rsid w:val="00B3690A"/>
    <w:rsid w:val="00B36A41"/>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BA6"/>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07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AE0"/>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4C68"/>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031"/>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8B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5DDB"/>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513C"/>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3C7"/>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2F0C"/>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0D1"/>
    <w:rsid w:val="00C902B2"/>
    <w:rsid w:val="00C90531"/>
    <w:rsid w:val="00C9059A"/>
    <w:rsid w:val="00C905C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B3C"/>
    <w:rsid w:val="00CC5C75"/>
    <w:rsid w:val="00CC5D16"/>
    <w:rsid w:val="00CC5ECA"/>
    <w:rsid w:val="00CC5FCB"/>
    <w:rsid w:val="00CC69C7"/>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17D7F"/>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4EA"/>
    <w:rsid w:val="00D305F8"/>
    <w:rsid w:val="00D30757"/>
    <w:rsid w:val="00D30778"/>
    <w:rsid w:val="00D30890"/>
    <w:rsid w:val="00D308BB"/>
    <w:rsid w:val="00D30AD0"/>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0E"/>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1BC"/>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37E"/>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0F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5A65"/>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338A"/>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40F"/>
    <w:rsid w:val="00D926AF"/>
    <w:rsid w:val="00D92D16"/>
    <w:rsid w:val="00D93C68"/>
    <w:rsid w:val="00D93E00"/>
    <w:rsid w:val="00D944B3"/>
    <w:rsid w:val="00D9489F"/>
    <w:rsid w:val="00D949B3"/>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3E9"/>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0A6"/>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38"/>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FA8"/>
    <w:rsid w:val="00E110DD"/>
    <w:rsid w:val="00E114C0"/>
    <w:rsid w:val="00E11545"/>
    <w:rsid w:val="00E11730"/>
    <w:rsid w:val="00E1176C"/>
    <w:rsid w:val="00E11A2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355"/>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90"/>
    <w:rsid w:val="00E47AD3"/>
    <w:rsid w:val="00E47CEB"/>
    <w:rsid w:val="00E47F7D"/>
    <w:rsid w:val="00E50B44"/>
    <w:rsid w:val="00E50B7D"/>
    <w:rsid w:val="00E50C13"/>
    <w:rsid w:val="00E51448"/>
    <w:rsid w:val="00E514C3"/>
    <w:rsid w:val="00E516A7"/>
    <w:rsid w:val="00E518D0"/>
    <w:rsid w:val="00E518D9"/>
    <w:rsid w:val="00E51C7D"/>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5BE"/>
    <w:rsid w:val="00EA0A93"/>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3C37"/>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1C6"/>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7A6"/>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3C3"/>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6"/>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389A"/>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3FAC"/>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6C0"/>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575"/>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045"/>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200000">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690572033">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039359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00838600">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407533.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20114-2C1E-4C17-9A16-41CFB076E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6206</Words>
  <Characters>35379</Characters>
  <Application>Microsoft Office Word</Application>
  <DocSecurity>0</DocSecurity>
  <PresentationFormat/>
  <Lines>294</Lines>
  <Paragraphs>83</Paragraphs>
  <Slides>0</Slides>
  <Notes>0</Notes>
  <HiddenSlides>0</HiddenSlides>
  <MMClips>0</MMClips>
  <ScaleCrop>false</ScaleCrop>
  <HeadingPairs>
    <vt:vector size="8" baseType="variant">
      <vt:variant>
        <vt:lpstr>Title</vt:lpstr>
      </vt:variant>
      <vt:variant>
        <vt:i4>1</vt:i4>
      </vt:variant>
      <vt:variant>
        <vt:lpstr>标题</vt:lpstr>
      </vt:variant>
      <vt:variant>
        <vt:i4>19</vt:i4>
      </vt:variant>
      <vt:variant>
        <vt:lpstr>タイトル</vt:lpstr>
      </vt:variant>
      <vt:variant>
        <vt:i4>1</vt:i4>
      </vt:variant>
      <vt:variant>
        <vt:lpstr>제목</vt:lpstr>
      </vt:variant>
      <vt:variant>
        <vt:i4>1</vt:i4>
      </vt:variant>
    </vt:vector>
  </HeadingPairs>
  <TitlesOfParts>
    <vt:vector size="22" baseType="lpstr">
      <vt:lpstr>3GPP contribution</vt:lpstr>
      <vt:lpstr>Introduction</vt:lpstr>
      <vt:lpstr>gNB-to-gNB CLI measurement and reporting</vt:lpstr>
      <vt:lpstr>    gNB-to-gNB information exchange</vt:lpstr>
      <vt:lpstr>    gNB-to-gNB CLI measurement</vt:lpstr>
      <vt:lpstr>    gNB-to-gNB CLI measurement windows</vt:lpstr>
      <vt:lpstr>    gNB-to-gNB CLI reporting</vt:lpstr>
      <vt:lpstr>    Beam based gNB-to-gNB CLI handling </vt:lpstr>
      <vt:lpstr>    RAN measurement capabilities</vt:lpstr>
      <vt:lpstr>UE-UE CLI measurement and reporting</vt:lpstr>
      <vt:lpstr>    CLI measurement resource</vt:lpstr>
      <vt:lpstr>    CLI reporting</vt:lpstr>
      <vt:lpstr>    PDSCH scheduling for victim UE</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41502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2024-09-18T07:58:00Z</dcterms:created>
  <dcterms:modified xsi:type="dcterms:W3CDTF">2024-09-20T01:57:00Z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